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E9B" w:rsidRPr="00680E9B" w:rsidRDefault="00680E9B" w:rsidP="00680E9B">
      <w:pPr>
        <w:widowControl/>
        <w:spacing w:line="360" w:lineRule="atLeast"/>
        <w:jc w:val="center"/>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 w:val="30"/>
          <w:szCs w:val="30"/>
        </w:rPr>
        <w:t>201</w:t>
      </w:r>
      <w:r w:rsidR="00F177A4">
        <w:rPr>
          <w:rFonts w:ascii="宋体" w:eastAsia="宋体" w:hAnsi="宋体" w:cs="宋体" w:hint="eastAsia"/>
          <w:b/>
          <w:bCs/>
          <w:color w:val="000000"/>
          <w:kern w:val="0"/>
          <w:sz w:val="30"/>
          <w:szCs w:val="30"/>
        </w:rPr>
        <w:t>8</w:t>
      </w:r>
      <w:r w:rsidRPr="00680E9B">
        <w:rPr>
          <w:rFonts w:ascii="宋体" w:eastAsia="宋体" w:hAnsi="宋体" w:cs="宋体" w:hint="eastAsia"/>
          <w:b/>
          <w:bCs/>
          <w:color w:val="000000"/>
          <w:kern w:val="0"/>
          <w:sz w:val="30"/>
          <w:szCs w:val="30"/>
        </w:rPr>
        <w:t>年计算机技术领域非全日制研究生招生简章</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 w:val="18"/>
          <w:szCs w:val="18"/>
        </w:rPr>
        <w:t>        </w:t>
      </w:r>
    </w:p>
    <w:p w:rsidR="00680E9B" w:rsidRPr="00680E9B" w:rsidRDefault="00680E9B" w:rsidP="00680E9B">
      <w:pPr>
        <w:widowControl/>
        <w:spacing w:line="360" w:lineRule="atLeast"/>
        <w:ind w:firstLine="420"/>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整合中国科学院IT领域工程硕士培养的经验，中科院大学</w:t>
      </w:r>
      <w:r w:rsidR="00B651E7">
        <w:rPr>
          <w:rFonts w:ascii="宋体" w:eastAsia="宋体" w:hAnsi="宋体" w:cs="宋体" w:hint="eastAsia"/>
          <w:color w:val="000000"/>
          <w:kern w:val="0"/>
          <w:szCs w:val="21"/>
        </w:rPr>
        <w:t>人工智能技术</w:t>
      </w:r>
      <w:r w:rsidRPr="00680E9B">
        <w:rPr>
          <w:rFonts w:ascii="宋体" w:eastAsia="宋体" w:hAnsi="宋体" w:cs="宋体" w:hint="eastAsia"/>
          <w:color w:val="000000"/>
          <w:kern w:val="0"/>
          <w:szCs w:val="21"/>
        </w:rPr>
        <w:t>学院现招收计算机技术领域非全日制研究生。</w:t>
      </w:r>
    </w:p>
    <w:p w:rsidR="00680E9B" w:rsidRPr="00680E9B" w:rsidRDefault="00680E9B" w:rsidP="00680E9B">
      <w:pPr>
        <w:widowControl/>
        <w:spacing w:line="360" w:lineRule="atLeast"/>
        <w:ind w:firstLine="36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一、培养目标</w:t>
      </w:r>
    </w:p>
    <w:p w:rsidR="00680E9B" w:rsidRPr="00680E9B" w:rsidRDefault="006723B9" w:rsidP="00680E9B">
      <w:pPr>
        <w:widowControl/>
        <w:spacing w:line="360" w:lineRule="atLeast"/>
        <w:jc w:val="left"/>
        <w:rPr>
          <w:rFonts w:ascii="微软雅黑" w:eastAsia="微软雅黑" w:hAnsi="微软雅黑" w:cs="宋体"/>
          <w:color w:val="525252"/>
          <w:kern w:val="0"/>
          <w:sz w:val="18"/>
          <w:szCs w:val="18"/>
        </w:rPr>
      </w:pPr>
      <w:r>
        <w:rPr>
          <w:rFonts w:ascii="宋体" w:eastAsia="宋体" w:hAnsi="宋体" w:cs="宋体" w:hint="eastAsia"/>
          <w:color w:val="000000"/>
          <w:kern w:val="0"/>
          <w:szCs w:val="21"/>
        </w:rPr>
        <w:t>  </w:t>
      </w:r>
      <w:r w:rsidR="00680E9B" w:rsidRPr="00680E9B">
        <w:rPr>
          <w:rFonts w:ascii="宋体" w:eastAsia="宋体" w:hAnsi="宋体" w:cs="宋体" w:hint="eastAsia"/>
          <w:color w:val="000000"/>
          <w:kern w:val="0"/>
          <w:szCs w:val="21"/>
        </w:rPr>
        <w:t>培养掌握坚实的基础理论和系统的专门知识，具有创新意识和创造精神的科研人才和高级IT工程技术与IT工程管理人才。</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具有前沿的IT专业知识和快速解决产业实践问题的能力；</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具有管理意识和一定的管理知识，理解管理并培养管理能力；</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具有良好科研素质和科研潜力的高端创新能力。</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w:t>
      </w:r>
    </w:p>
    <w:p w:rsidR="00680E9B" w:rsidRPr="00680E9B" w:rsidRDefault="00680E9B" w:rsidP="00680E9B">
      <w:pPr>
        <w:widowControl/>
        <w:spacing w:before="100" w:beforeAutospacing="1" w:after="100" w:afterAutospacing="1"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二、招生专业：</w:t>
      </w:r>
      <w:r w:rsidRPr="00680E9B">
        <w:rPr>
          <w:rFonts w:ascii="宋体" w:eastAsia="宋体" w:hAnsi="宋体" w:cs="宋体" w:hint="eastAsia"/>
          <w:color w:val="000000"/>
          <w:kern w:val="0"/>
          <w:szCs w:val="21"/>
        </w:rPr>
        <w:t>“计算机技术”非全日制研究生（专业代码为085211） </w:t>
      </w:r>
    </w:p>
    <w:tbl>
      <w:tblPr>
        <w:tblW w:w="0" w:type="auto"/>
        <w:tblCellSpacing w:w="0" w:type="dxa"/>
        <w:tblCellMar>
          <w:left w:w="0" w:type="dxa"/>
          <w:right w:w="0" w:type="dxa"/>
        </w:tblCellMar>
        <w:tblLook w:val="04A0" w:firstRow="1" w:lastRow="0" w:firstColumn="1" w:lastColumn="0" w:noHBand="0" w:noVBand="1"/>
      </w:tblPr>
      <w:tblGrid>
        <w:gridCol w:w="510"/>
        <w:gridCol w:w="2856"/>
        <w:gridCol w:w="1142"/>
        <w:gridCol w:w="3110"/>
      </w:tblGrid>
      <w:tr w:rsidR="00680E9B" w:rsidRPr="00680E9B" w:rsidTr="00FF7B63">
        <w:trPr>
          <w:tblCellSpacing w:w="0" w:type="dxa"/>
        </w:trPr>
        <w:tc>
          <w:tcPr>
            <w:tcW w:w="3336" w:type="dxa"/>
            <w:gridSpan w:val="2"/>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jc w:val="center"/>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 w:val="18"/>
                <w:szCs w:val="18"/>
              </w:rPr>
              <w:t>  </w:t>
            </w:r>
            <w:r w:rsidRPr="00680E9B">
              <w:rPr>
                <w:rFonts w:ascii="宋体" w:eastAsia="宋体" w:hAnsi="宋体" w:cs="宋体" w:hint="eastAsia"/>
                <w:b/>
                <w:bCs/>
                <w:color w:val="000000"/>
                <w:kern w:val="0"/>
                <w:szCs w:val="21"/>
              </w:rPr>
              <w:t>专业方向</w:t>
            </w:r>
          </w:p>
        </w:tc>
        <w:tc>
          <w:tcPr>
            <w:tcW w:w="1112"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jc w:val="center"/>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招生人数</w:t>
            </w:r>
          </w:p>
        </w:tc>
        <w:tc>
          <w:tcPr>
            <w:tcW w:w="3080" w:type="dxa"/>
            <w:tcBorders>
              <w:top w:val="single" w:sz="6" w:space="0" w:color="DDDDDD"/>
              <w:left w:val="single" w:sz="6" w:space="0" w:color="DDDDDD"/>
              <w:bottom w:val="single" w:sz="6" w:space="0" w:color="DDDDDD"/>
              <w:right w:val="single" w:sz="6" w:space="0" w:color="DDDDDD"/>
            </w:tcBorders>
            <w:noWrap/>
            <w:vAlign w:val="center"/>
            <w:hideMark/>
          </w:tcPr>
          <w:p w:rsidR="00680E9B" w:rsidRPr="00680E9B" w:rsidRDefault="00680E9B" w:rsidP="00680E9B">
            <w:pPr>
              <w:widowControl/>
              <w:spacing w:line="360" w:lineRule="atLeast"/>
              <w:jc w:val="center"/>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考试科目</w:t>
            </w:r>
          </w:p>
        </w:tc>
      </w:tr>
      <w:tr w:rsidR="00680E9B" w:rsidRPr="00680E9B" w:rsidTr="00FF7B63">
        <w:trPr>
          <w:tblCellSpacing w:w="0" w:type="dxa"/>
        </w:trPr>
        <w:tc>
          <w:tcPr>
            <w:tcW w:w="480" w:type="dxa"/>
            <w:tcBorders>
              <w:top w:val="single" w:sz="6" w:space="0" w:color="DDDDDD"/>
              <w:left w:val="single" w:sz="6" w:space="0" w:color="DDDDDD"/>
              <w:bottom w:val="single" w:sz="6" w:space="0" w:color="DDDDDD"/>
              <w:right w:val="single" w:sz="6" w:space="0" w:color="DDDDDD"/>
            </w:tcBorders>
            <w:noWrap/>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1</w:t>
            </w:r>
          </w:p>
        </w:tc>
        <w:tc>
          <w:tcPr>
            <w:tcW w:w="2856"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云计算、虚拟化</w:t>
            </w:r>
          </w:p>
        </w:tc>
        <w:tc>
          <w:tcPr>
            <w:tcW w:w="1112" w:type="dxa"/>
            <w:vMerge w:val="restart"/>
            <w:tcBorders>
              <w:top w:val="single" w:sz="6" w:space="0" w:color="DDDDDD"/>
              <w:left w:val="single" w:sz="6" w:space="0" w:color="DDDDDD"/>
              <w:bottom w:val="single" w:sz="6" w:space="0" w:color="DDDDDD"/>
              <w:right w:val="single" w:sz="6" w:space="0" w:color="DDDDDD"/>
            </w:tcBorders>
            <w:noWrap/>
            <w:vAlign w:val="center"/>
            <w:hideMark/>
          </w:tcPr>
          <w:p w:rsidR="00680E9B" w:rsidRPr="00680E9B" w:rsidRDefault="00680E9B" w:rsidP="00680E9B">
            <w:pPr>
              <w:widowControl/>
              <w:spacing w:line="360" w:lineRule="atLeast"/>
              <w:jc w:val="center"/>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100</w:t>
            </w:r>
          </w:p>
        </w:tc>
        <w:tc>
          <w:tcPr>
            <w:tcW w:w="3080"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FF7B63">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①101思想政治理论②204英语二③302数学二④982程序设计</w:t>
            </w:r>
          </w:p>
        </w:tc>
      </w:tr>
      <w:tr w:rsidR="00680E9B" w:rsidRPr="00680E9B" w:rsidTr="00FF7B63">
        <w:trPr>
          <w:tblCellSpacing w:w="0" w:type="dxa"/>
        </w:trPr>
        <w:tc>
          <w:tcPr>
            <w:tcW w:w="480" w:type="dxa"/>
            <w:tcBorders>
              <w:top w:val="single" w:sz="6" w:space="0" w:color="DDDDDD"/>
              <w:left w:val="single" w:sz="6" w:space="0" w:color="DDDDDD"/>
              <w:bottom w:val="single" w:sz="6" w:space="0" w:color="DDDDDD"/>
              <w:right w:val="single" w:sz="6" w:space="0" w:color="DDDDDD"/>
            </w:tcBorders>
            <w:noWrap/>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2</w:t>
            </w:r>
          </w:p>
        </w:tc>
        <w:tc>
          <w:tcPr>
            <w:tcW w:w="2856"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大数据技术与应用</w:t>
            </w:r>
          </w:p>
        </w:tc>
        <w:tc>
          <w:tcPr>
            <w:tcW w:w="1112" w:type="dxa"/>
            <w:vMerge/>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jc w:val="left"/>
              <w:rPr>
                <w:rFonts w:ascii="微软雅黑" w:eastAsia="微软雅黑" w:hAnsi="微软雅黑" w:cs="宋体"/>
                <w:color w:val="525252"/>
                <w:kern w:val="0"/>
                <w:sz w:val="18"/>
                <w:szCs w:val="18"/>
              </w:rPr>
            </w:pPr>
          </w:p>
        </w:tc>
        <w:tc>
          <w:tcPr>
            <w:tcW w:w="3080"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同上</w:t>
            </w:r>
          </w:p>
        </w:tc>
      </w:tr>
      <w:tr w:rsidR="00680E9B" w:rsidRPr="00680E9B" w:rsidTr="00FF7B63">
        <w:trPr>
          <w:tblCellSpacing w:w="0" w:type="dxa"/>
        </w:trPr>
        <w:tc>
          <w:tcPr>
            <w:tcW w:w="480" w:type="dxa"/>
            <w:tcBorders>
              <w:top w:val="single" w:sz="6" w:space="0" w:color="DDDDDD"/>
              <w:left w:val="single" w:sz="6" w:space="0" w:color="DDDDDD"/>
              <w:bottom w:val="single" w:sz="6" w:space="0" w:color="DDDDDD"/>
              <w:right w:val="single" w:sz="6" w:space="0" w:color="DDDDDD"/>
            </w:tcBorders>
            <w:noWrap/>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3</w:t>
            </w:r>
          </w:p>
        </w:tc>
        <w:tc>
          <w:tcPr>
            <w:tcW w:w="2856"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wordWrap w:val="0"/>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智能信息系统</w:t>
            </w:r>
          </w:p>
        </w:tc>
        <w:tc>
          <w:tcPr>
            <w:tcW w:w="1112" w:type="dxa"/>
            <w:vMerge/>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jc w:val="left"/>
              <w:rPr>
                <w:rFonts w:ascii="微软雅黑" w:eastAsia="微软雅黑" w:hAnsi="微软雅黑" w:cs="宋体"/>
                <w:color w:val="525252"/>
                <w:kern w:val="0"/>
                <w:sz w:val="18"/>
                <w:szCs w:val="18"/>
              </w:rPr>
            </w:pPr>
          </w:p>
        </w:tc>
        <w:tc>
          <w:tcPr>
            <w:tcW w:w="3080"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同上</w:t>
            </w:r>
          </w:p>
        </w:tc>
      </w:tr>
      <w:tr w:rsidR="00680E9B" w:rsidRPr="00680E9B" w:rsidTr="00FF7B63">
        <w:trPr>
          <w:tblCellSpacing w:w="0" w:type="dxa"/>
        </w:trPr>
        <w:tc>
          <w:tcPr>
            <w:tcW w:w="480" w:type="dxa"/>
            <w:tcBorders>
              <w:top w:val="single" w:sz="6" w:space="0" w:color="DDDDDD"/>
              <w:left w:val="single" w:sz="6" w:space="0" w:color="DDDDDD"/>
              <w:bottom w:val="single" w:sz="6" w:space="0" w:color="DDDDDD"/>
              <w:right w:val="single" w:sz="6" w:space="0" w:color="DDDDDD"/>
            </w:tcBorders>
            <w:noWrap/>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4</w:t>
            </w:r>
          </w:p>
        </w:tc>
        <w:tc>
          <w:tcPr>
            <w:tcW w:w="2856"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wordWrap w:val="0"/>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计算机安全技术</w:t>
            </w:r>
          </w:p>
        </w:tc>
        <w:tc>
          <w:tcPr>
            <w:tcW w:w="1112" w:type="dxa"/>
            <w:vMerge/>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jc w:val="left"/>
              <w:rPr>
                <w:rFonts w:ascii="微软雅黑" w:eastAsia="微软雅黑" w:hAnsi="微软雅黑" w:cs="宋体"/>
                <w:color w:val="525252"/>
                <w:kern w:val="0"/>
                <w:sz w:val="18"/>
                <w:szCs w:val="18"/>
              </w:rPr>
            </w:pPr>
          </w:p>
        </w:tc>
        <w:tc>
          <w:tcPr>
            <w:tcW w:w="3080"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同上</w:t>
            </w:r>
          </w:p>
        </w:tc>
      </w:tr>
      <w:tr w:rsidR="00680E9B" w:rsidRPr="00680E9B" w:rsidTr="00FF7B63">
        <w:trPr>
          <w:tblCellSpacing w:w="0" w:type="dxa"/>
        </w:trPr>
        <w:tc>
          <w:tcPr>
            <w:tcW w:w="480" w:type="dxa"/>
            <w:tcBorders>
              <w:top w:val="single" w:sz="6" w:space="0" w:color="DDDDDD"/>
              <w:left w:val="single" w:sz="6" w:space="0" w:color="DDDDDD"/>
              <w:bottom w:val="single" w:sz="6" w:space="0" w:color="DDDDDD"/>
              <w:right w:val="single" w:sz="6" w:space="0" w:color="DDDDDD"/>
            </w:tcBorders>
            <w:noWrap/>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5</w:t>
            </w:r>
          </w:p>
        </w:tc>
        <w:tc>
          <w:tcPr>
            <w:tcW w:w="2856"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wordWrap w:val="0"/>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嵌入式软件开发</w:t>
            </w:r>
          </w:p>
        </w:tc>
        <w:tc>
          <w:tcPr>
            <w:tcW w:w="1112" w:type="dxa"/>
            <w:vMerge/>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jc w:val="left"/>
              <w:rPr>
                <w:rFonts w:ascii="微软雅黑" w:eastAsia="微软雅黑" w:hAnsi="微软雅黑" w:cs="宋体"/>
                <w:color w:val="525252"/>
                <w:kern w:val="0"/>
                <w:sz w:val="18"/>
                <w:szCs w:val="18"/>
              </w:rPr>
            </w:pPr>
          </w:p>
        </w:tc>
        <w:tc>
          <w:tcPr>
            <w:tcW w:w="3080"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同上</w:t>
            </w:r>
          </w:p>
        </w:tc>
      </w:tr>
      <w:tr w:rsidR="00680E9B" w:rsidRPr="00680E9B" w:rsidTr="00FF7B63">
        <w:trPr>
          <w:tblCellSpacing w:w="0" w:type="dxa"/>
        </w:trPr>
        <w:tc>
          <w:tcPr>
            <w:tcW w:w="480" w:type="dxa"/>
            <w:tcBorders>
              <w:top w:val="single" w:sz="6" w:space="0" w:color="DDDDDD"/>
              <w:left w:val="single" w:sz="6" w:space="0" w:color="DDDDDD"/>
              <w:bottom w:val="single" w:sz="6" w:space="0" w:color="DDDDDD"/>
              <w:right w:val="single" w:sz="6" w:space="0" w:color="DDDDDD"/>
            </w:tcBorders>
            <w:noWrap/>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6</w:t>
            </w:r>
          </w:p>
        </w:tc>
        <w:tc>
          <w:tcPr>
            <w:tcW w:w="2856"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5F681D" w:rsidP="00680E9B">
            <w:pPr>
              <w:widowControl/>
              <w:wordWrap w:val="0"/>
              <w:spacing w:line="360" w:lineRule="atLeast"/>
              <w:rPr>
                <w:rFonts w:ascii="微软雅黑" w:eastAsia="微软雅黑" w:hAnsi="微软雅黑" w:cs="宋体"/>
                <w:color w:val="525252"/>
                <w:kern w:val="0"/>
                <w:sz w:val="18"/>
                <w:szCs w:val="18"/>
              </w:rPr>
            </w:pPr>
            <w:r>
              <w:rPr>
                <w:rFonts w:ascii="宋体" w:eastAsia="宋体" w:hAnsi="宋体" w:cs="宋体" w:hint="eastAsia"/>
                <w:color w:val="000000"/>
                <w:kern w:val="0"/>
                <w:szCs w:val="21"/>
              </w:rPr>
              <w:t>脑认知与智能医生</w:t>
            </w:r>
          </w:p>
        </w:tc>
        <w:tc>
          <w:tcPr>
            <w:tcW w:w="1112" w:type="dxa"/>
            <w:vMerge/>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jc w:val="left"/>
              <w:rPr>
                <w:rFonts w:ascii="微软雅黑" w:eastAsia="微软雅黑" w:hAnsi="微软雅黑" w:cs="宋体"/>
                <w:color w:val="525252"/>
                <w:kern w:val="0"/>
                <w:sz w:val="18"/>
                <w:szCs w:val="18"/>
              </w:rPr>
            </w:pPr>
          </w:p>
        </w:tc>
        <w:tc>
          <w:tcPr>
            <w:tcW w:w="3080"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同上</w:t>
            </w:r>
          </w:p>
        </w:tc>
      </w:tr>
      <w:tr w:rsidR="00680E9B" w:rsidRPr="00680E9B" w:rsidTr="00FF7B63">
        <w:trPr>
          <w:tblCellSpacing w:w="0" w:type="dxa"/>
        </w:trPr>
        <w:tc>
          <w:tcPr>
            <w:tcW w:w="480" w:type="dxa"/>
            <w:tcBorders>
              <w:top w:val="single" w:sz="6" w:space="0" w:color="DDDDDD"/>
              <w:left w:val="single" w:sz="6" w:space="0" w:color="DDDDDD"/>
              <w:bottom w:val="single" w:sz="6" w:space="0" w:color="DDDDDD"/>
              <w:right w:val="single" w:sz="6" w:space="0" w:color="DDDDDD"/>
            </w:tcBorders>
            <w:noWrap/>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7</w:t>
            </w:r>
          </w:p>
        </w:tc>
        <w:tc>
          <w:tcPr>
            <w:tcW w:w="2856"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wordWrap w:val="0"/>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智能控制与计算智能</w:t>
            </w:r>
          </w:p>
        </w:tc>
        <w:tc>
          <w:tcPr>
            <w:tcW w:w="1112" w:type="dxa"/>
            <w:vMerge/>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jc w:val="left"/>
              <w:rPr>
                <w:rFonts w:ascii="微软雅黑" w:eastAsia="微软雅黑" w:hAnsi="微软雅黑" w:cs="宋体"/>
                <w:color w:val="525252"/>
                <w:kern w:val="0"/>
                <w:sz w:val="18"/>
                <w:szCs w:val="18"/>
              </w:rPr>
            </w:pPr>
          </w:p>
        </w:tc>
        <w:tc>
          <w:tcPr>
            <w:tcW w:w="3080"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同上</w:t>
            </w:r>
          </w:p>
        </w:tc>
      </w:tr>
      <w:tr w:rsidR="00680E9B" w:rsidRPr="00680E9B" w:rsidTr="00FF7B63">
        <w:trPr>
          <w:tblCellSpacing w:w="0" w:type="dxa"/>
        </w:trPr>
        <w:tc>
          <w:tcPr>
            <w:tcW w:w="480" w:type="dxa"/>
            <w:tcBorders>
              <w:top w:val="single" w:sz="6" w:space="0" w:color="DDDDDD"/>
              <w:left w:val="single" w:sz="6" w:space="0" w:color="DDDDDD"/>
              <w:bottom w:val="single" w:sz="6" w:space="0" w:color="DDDDDD"/>
              <w:right w:val="single" w:sz="6" w:space="0" w:color="DDDDDD"/>
            </w:tcBorders>
            <w:noWrap/>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8</w:t>
            </w:r>
          </w:p>
        </w:tc>
        <w:tc>
          <w:tcPr>
            <w:tcW w:w="2856"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5F681D">
            <w:pPr>
              <w:widowControl/>
              <w:wordWrap w:val="0"/>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模式识别</w:t>
            </w:r>
          </w:p>
        </w:tc>
        <w:tc>
          <w:tcPr>
            <w:tcW w:w="1112" w:type="dxa"/>
            <w:vMerge/>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jc w:val="left"/>
              <w:rPr>
                <w:rFonts w:ascii="微软雅黑" w:eastAsia="微软雅黑" w:hAnsi="微软雅黑" w:cs="宋体"/>
                <w:color w:val="525252"/>
                <w:kern w:val="0"/>
                <w:sz w:val="18"/>
                <w:szCs w:val="18"/>
              </w:rPr>
            </w:pPr>
          </w:p>
        </w:tc>
        <w:tc>
          <w:tcPr>
            <w:tcW w:w="3080"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同上</w:t>
            </w:r>
          </w:p>
        </w:tc>
      </w:tr>
      <w:tr w:rsidR="005F681D" w:rsidRPr="00680E9B" w:rsidTr="00FF7B63">
        <w:trPr>
          <w:tblCellSpacing w:w="0" w:type="dxa"/>
        </w:trPr>
        <w:tc>
          <w:tcPr>
            <w:tcW w:w="480" w:type="dxa"/>
            <w:tcBorders>
              <w:top w:val="single" w:sz="6" w:space="0" w:color="DDDDDD"/>
              <w:left w:val="single" w:sz="6" w:space="0" w:color="DDDDDD"/>
              <w:bottom w:val="single" w:sz="6" w:space="0" w:color="DDDDDD"/>
              <w:right w:val="single" w:sz="6" w:space="0" w:color="DDDDDD"/>
            </w:tcBorders>
            <w:noWrap/>
            <w:vAlign w:val="center"/>
          </w:tcPr>
          <w:p w:rsidR="005F681D" w:rsidRPr="00680E9B" w:rsidRDefault="005F681D" w:rsidP="00680E9B">
            <w:pPr>
              <w:widowControl/>
              <w:spacing w:line="360" w:lineRule="atLeast"/>
              <w:rPr>
                <w:rFonts w:ascii="宋体" w:eastAsia="宋体" w:hAnsi="宋体" w:cs="宋体"/>
                <w:color w:val="000000"/>
                <w:kern w:val="0"/>
                <w:szCs w:val="21"/>
              </w:rPr>
            </w:pPr>
            <w:r>
              <w:rPr>
                <w:rFonts w:ascii="宋体" w:eastAsia="宋体" w:hAnsi="宋体" w:cs="宋体" w:hint="eastAsia"/>
                <w:color w:val="000000"/>
                <w:kern w:val="0"/>
                <w:szCs w:val="21"/>
              </w:rPr>
              <w:t>9</w:t>
            </w:r>
          </w:p>
        </w:tc>
        <w:tc>
          <w:tcPr>
            <w:tcW w:w="2856" w:type="dxa"/>
            <w:tcBorders>
              <w:top w:val="single" w:sz="6" w:space="0" w:color="DDDDDD"/>
              <w:left w:val="single" w:sz="6" w:space="0" w:color="DDDDDD"/>
              <w:bottom w:val="single" w:sz="6" w:space="0" w:color="DDDDDD"/>
              <w:right w:val="single" w:sz="6" w:space="0" w:color="DDDDDD"/>
            </w:tcBorders>
            <w:vAlign w:val="center"/>
          </w:tcPr>
          <w:p w:rsidR="005F681D" w:rsidRPr="00680E9B" w:rsidRDefault="005F681D" w:rsidP="00680E9B">
            <w:pPr>
              <w:widowControl/>
              <w:wordWrap w:val="0"/>
              <w:spacing w:line="360" w:lineRule="atLeast"/>
              <w:rPr>
                <w:rFonts w:ascii="宋体" w:eastAsia="宋体" w:hAnsi="宋体" w:cs="宋体"/>
                <w:color w:val="000000"/>
                <w:kern w:val="0"/>
                <w:szCs w:val="21"/>
              </w:rPr>
            </w:pPr>
            <w:r w:rsidRPr="00680E9B">
              <w:rPr>
                <w:rFonts w:ascii="宋体" w:eastAsia="宋体" w:hAnsi="宋体" w:cs="宋体" w:hint="eastAsia"/>
                <w:color w:val="000000"/>
                <w:kern w:val="0"/>
                <w:szCs w:val="21"/>
              </w:rPr>
              <w:t>智能制造与工业自动化</w:t>
            </w:r>
          </w:p>
        </w:tc>
        <w:tc>
          <w:tcPr>
            <w:tcW w:w="1112" w:type="dxa"/>
            <w:vMerge/>
            <w:tcBorders>
              <w:top w:val="single" w:sz="6" w:space="0" w:color="DDDDDD"/>
              <w:left w:val="single" w:sz="6" w:space="0" w:color="DDDDDD"/>
              <w:bottom w:val="single" w:sz="6" w:space="0" w:color="DDDDDD"/>
              <w:right w:val="single" w:sz="6" w:space="0" w:color="DDDDDD"/>
            </w:tcBorders>
            <w:vAlign w:val="center"/>
          </w:tcPr>
          <w:p w:rsidR="005F681D" w:rsidRPr="00680E9B" w:rsidRDefault="005F681D" w:rsidP="00680E9B">
            <w:pPr>
              <w:widowControl/>
              <w:jc w:val="left"/>
              <w:rPr>
                <w:rFonts w:ascii="微软雅黑" w:eastAsia="微软雅黑" w:hAnsi="微软雅黑" w:cs="宋体"/>
                <w:color w:val="525252"/>
                <w:kern w:val="0"/>
                <w:sz w:val="18"/>
                <w:szCs w:val="18"/>
              </w:rPr>
            </w:pPr>
          </w:p>
        </w:tc>
        <w:tc>
          <w:tcPr>
            <w:tcW w:w="3080" w:type="dxa"/>
            <w:tcBorders>
              <w:top w:val="single" w:sz="6" w:space="0" w:color="DDDDDD"/>
              <w:left w:val="single" w:sz="6" w:space="0" w:color="DDDDDD"/>
              <w:bottom w:val="single" w:sz="6" w:space="0" w:color="DDDDDD"/>
              <w:right w:val="single" w:sz="6" w:space="0" w:color="DDDDDD"/>
            </w:tcBorders>
            <w:vAlign w:val="center"/>
          </w:tcPr>
          <w:p w:rsidR="005F681D" w:rsidRPr="00680E9B" w:rsidRDefault="005F681D" w:rsidP="005F681D">
            <w:pPr>
              <w:widowControl/>
              <w:spacing w:line="360" w:lineRule="atLeast"/>
              <w:ind w:firstLineChars="100" w:firstLine="210"/>
              <w:rPr>
                <w:rFonts w:ascii="宋体" w:eastAsia="宋体" w:hAnsi="宋体" w:cs="宋体"/>
                <w:color w:val="000000"/>
                <w:kern w:val="0"/>
                <w:szCs w:val="21"/>
              </w:rPr>
            </w:pPr>
            <w:r w:rsidRPr="00680E9B">
              <w:rPr>
                <w:rFonts w:ascii="宋体" w:eastAsia="宋体" w:hAnsi="宋体" w:cs="宋体" w:hint="eastAsia"/>
                <w:color w:val="000000"/>
                <w:kern w:val="0"/>
                <w:szCs w:val="21"/>
              </w:rPr>
              <w:t>同上</w:t>
            </w:r>
          </w:p>
        </w:tc>
      </w:tr>
      <w:tr w:rsidR="005F681D" w:rsidRPr="00680E9B" w:rsidTr="00FF7B63">
        <w:trPr>
          <w:tblCellSpacing w:w="0" w:type="dxa"/>
        </w:trPr>
        <w:tc>
          <w:tcPr>
            <w:tcW w:w="480" w:type="dxa"/>
            <w:tcBorders>
              <w:top w:val="single" w:sz="6" w:space="0" w:color="DDDDDD"/>
              <w:left w:val="single" w:sz="6" w:space="0" w:color="DDDDDD"/>
              <w:bottom w:val="single" w:sz="6" w:space="0" w:color="DDDDDD"/>
              <w:right w:val="single" w:sz="6" w:space="0" w:color="DDDDDD"/>
            </w:tcBorders>
            <w:noWrap/>
            <w:vAlign w:val="center"/>
          </w:tcPr>
          <w:p w:rsidR="005F681D" w:rsidRPr="00680E9B" w:rsidRDefault="005F681D" w:rsidP="00680E9B">
            <w:pPr>
              <w:widowControl/>
              <w:spacing w:line="360" w:lineRule="atLeas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2856" w:type="dxa"/>
            <w:tcBorders>
              <w:top w:val="single" w:sz="6" w:space="0" w:color="DDDDDD"/>
              <w:left w:val="single" w:sz="6" w:space="0" w:color="DDDDDD"/>
              <w:bottom w:val="single" w:sz="6" w:space="0" w:color="DDDDDD"/>
              <w:right w:val="single" w:sz="6" w:space="0" w:color="DDDDDD"/>
            </w:tcBorders>
            <w:vAlign w:val="center"/>
          </w:tcPr>
          <w:p w:rsidR="005F681D" w:rsidRPr="00680E9B" w:rsidRDefault="005F681D" w:rsidP="00680E9B">
            <w:pPr>
              <w:widowControl/>
              <w:wordWrap w:val="0"/>
              <w:spacing w:line="360" w:lineRule="atLeast"/>
              <w:rPr>
                <w:rFonts w:ascii="宋体" w:eastAsia="宋体" w:hAnsi="宋体" w:cs="宋体"/>
                <w:color w:val="000000"/>
                <w:kern w:val="0"/>
                <w:szCs w:val="21"/>
              </w:rPr>
            </w:pPr>
            <w:r>
              <w:rPr>
                <w:rFonts w:ascii="宋体" w:eastAsia="宋体" w:hAnsi="宋体" w:cs="宋体" w:hint="eastAsia"/>
                <w:color w:val="000000"/>
                <w:kern w:val="0"/>
                <w:szCs w:val="21"/>
              </w:rPr>
              <w:t>智能人机交互</w:t>
            </w:r>
          </w:p>
        </w:tc>
        <w:tc>
          <w:tcPr>
            <w:tcW w:w="1112" w:type="dxa"/>
            <w:vMerge/>
            <w:tcBorders>
              <w:top w:val="single" w:sz="6" w:space="0" w:color="DDDDDD"/>
              <w:left w:val="single" w:sz="6" w:space="0" w:color="DDDDDD"/>
              <w:bottom w:val="single" w:sz="6" w:space="0" w:color="DDDDDD"/>
              <w:right w:val="single" w:sz="6" w:space="0" w:color="DDDDDD"/>
            </w:tcBorders>
            <w:vAlign w:val="center"/>
          </w:tcPr>
          <w:p w:rsidR="005F681D" w:rsidRPr="00680E9B" w:rsidRDefault="005F681D" w:rsidP="00680E9B">
            <w:pPr>
              <w:widowControl/>
              <w:jc w:val="left"/>
              <w:rPr>
                <w:rFonts w:ascii="微软雅黑" w:eastAsia="微软雅黑" w:hAnsi="微软雅黑" w:cs="宋体"/>
                <w:color w:val="525252"/>
                <w:kern w:val="0"/>
                <w:sz w:val="18"/>
                <w:szCs w:val="18"/>
              </w:rPr>
            </w:pPr>
          </w:p>
        </w:tc>
        <w:tc>
          <w:tcPr>
            <w:tcW w:w="3080" w:type="dxa"/>
            <w:tcBorders>
              <w:top w:val="single" w:sz="6" w:space="0" w:color="DDDDDD"/>
              <w:left w:val="single" w:sz="6" w:space="0" w:color="DDDDDD"/>
              <w:bottom w:val="single" w:sz="6" w:space="0" w:color="DDDDDD"/>
              <w:right w:val="single" w:sz="6" w:space="0" w:color="DDDDDD"/>
            </w:tcBorders>
            <w:vAlign w:val="center"/>
          </w:tcPr>
          <w:p w:rsidR="005F681D" w:rsidRPr="00680E9B" w:rsidRDefault="005F681D" w:rsidP="005F681D">
            <w:pPr>
              <w:widowControl/>
              <w:spacing w:line="360" w:lineRule="atLeast"/>
              <w:ind w:firstLineChars="100" w:firstLine="210"/>
              <w:rPr>
                <w:rFonts w:ascii="宋体" w:eastAsia="宋体" w:hAnsi="宋体" w:cs="宋体"/>
                <w:color w:val="000000"/>
                <w:kern w:val="0"/>
                <w:szCs w:val="21"/>
              </w:rPr>
            </w:pPr>
            <w:r w:rsidRPr="00680E9B">
              <w:rPr>
                <w:rFonts w:ascii="宋体" w:eastAsia="宋体" w:hAnsi="宋体" w:cs="宋体" w:hint="eastAsia"/>
                <w:color w:val="000000"/>
                <w:kern w:val="0"/>
                <w:szCs w:val="21"/>
              </w:rPr>
              <w:t>同上</w:t>
            </w:r>
          </w:p>
        </w:tc>
      </w:tr>
      <w:tr w:rsidR="00680E9B" w:rsidRPr="00680E9B" w:rsidTr="00FF7B63">
        <w:trPr>
          <w:tblCellSpacing w:w="0" w:type="dxa"/>
        </w:trPr>
        <w:tc>
          <w:tcPr>
            <w:tcW w:w="480" w:type="dxa"/>
            <w:tcBorders>
              <w:top w:val="single" w:sz="6" w:space="0" w:color="DDDDDD"/>
              <w:left w:val="single" w:sz="6" w:space="0" w:color="DDDDDD"/>
              <w:bottom w:val="single" w:sz="6" w:space="0" w:color="DDDDDD"/>
              <w:right w:val="single" w:sz="6" w:space="0" w:color="DDDDDD"/>
            </w:tcBorders>
            <w:noWrap/>
            <w:vAlign w:val="center"/>
            <w:hideMark/>
          </w:tcPr>
          <w:p w:rsidR="00680E9B" w:rsidRPr="00680E9B" w:rsidRDefault="005F681D" w:rsidP="00680E9B">
            <w:pPr>
              <w:widowControl/>
              <w:spacing w:line="360" w:lineRule="atLeast"/>
              <w:rPr>
                <w:rFonts w:ascii="微软雅黑" w:eastAsia="微软雅黑" w:hAnsi="微软雅黑" w:cs="宋体"/>
                <w:color w:val="525252"/>
                <w:kern w:val="0"/>
                <w:sz w:val="18"/>
                <w:szCs w:val="18"/>
              </w:rPr>
            </w:pPr>
            <w:r>
              <w:rPr>
                <w:rFonts w:ascii="宋体" w:eastAsia="宋体" w:hAnsi="宋体" w:cs="宋体" w:hint="eastAsia"/>
                <w:color w:val="000000"/>
                <w:kern w:val="0"/>
                <w:szCs w:val="21"/>
              </w:rPr>
              <w:t>11</w:t>
            </w:r>
          </w:p>
        </w:tc>
        <w:tc>
          <w:tcPr>
            <w:tcW w:w="2856"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5F681D" w:rsidP="00680E9B">
            <w:pPr>
              <w:widowControl/>
              <w:wordWrap w:val="0"/>
              <w:spacing w:line="360" w:lineRule="atLeast"/>
              <w:rPr>
                <w:rFonts w:ascii="微软雅黑" w:eastAsia="微软雅黑" w:hAnsi="微软雅黑" w:cs="宋体"/>
                <w:color w:val="525252"/>
                <w:kern w:val="0"/>
                <w:sz w:val="18"/>
                <w:szCs w:val="18"/>
              </w:rPr>
            </w:pPr>
            <w:r w:rsidRPr="005F681D">
              <w:rPr>
                <w:rFonts w:ascii="宋体" w:eastAsia="宋体" w:hAnsi="宋体" w:cs="宋体" w:hint="eastAsia"/>
                <w:color w:val="000000"/>
                <w:kern w:val="0"/>
                <w:szCs w:val="21"/>
              </w:rPr>
              <w:t>智能机器人</w:t>
            </w:r>
          </w:p>
        </w:tc>
        <w:tc>
          <w:tcPr>
            <w:tcW w:w="1112" w:type="dxa"/>
            <w:vMerge/>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jc w:val="left"/>
              <w:rPr>
                <w:rFonts w:ascii="微软雅黑" w:eastAsia="微软雅黑" w:hAnsi="微软雅黑" w:cs="宋体"/>
                <w:color w:val="525252"/>
                <w:kern w:val="0"/>
                <w:sz w:val="18"/>
                <w:szCs w:val="18"/>
              </w:rPr>
            </w:pPr>
          </w:p>
        </w:tc>
        <w:tc>
          <w:tcPr>
            <w:tcW w:w="3080" w:type="dxa"/>
            <w:tcBorders>
              <w:top w:val="single" w:sz="6" w:space="0" w:color="DDDDDD"/>
              <w:left w:val="single" w:sz="6" w:space="0" w:color="DDDDDD"/>
              <w:bottom w:val="single" w:sz="6" w:space="0" w:color="DDDDDD"/>
              <w:right w:val="single" w:sz="6" w:space="0" w:color="DDDDDD"/>
            </w:tcBorders>
            <w:vAlign w:val="center"/>
            <w:hideMark/>
          </w:tcPr>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同上</w:t>
            </w:r>
          </w:p>
        </w:tc>
      </w:tr>
    </w:tbl>
    <w:p w:rsidR="00680E9B" w:rsidRPr="00680E9B" w:rsidRDefault="00680E9B" w:rsidP="00680E9B">
      <w:pPr>
        <w:widowControl/>
        <w:spacing w:line="360" w:lineRule="atLeas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 w:val="18"/>
          <w:szCs w:val="18"/>
        </w:rPr>
        <w:t> </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三、培养方式</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1．计算机技术专业工程硕士为中国科学院统一招生的非全日制士研究生,全程按照中国科学院大学统考硕士研究生统一标准培养。</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2．学制三年。</w:t>
      </w:r>
    </w:p>
    <w:p w:rsidR="00D3131E" w:rsidRDefault="00D3131E" w:rsidP="00680E9B">
      <w:pPr>
        <w:widowControl/>
        <w:spacing w:line="360" w:lineRule="atLeast"/>
        <w:jc w:val="left"/>
        <w:rPr>
          <w:rFonts w:ascii="宋体" w:eastAsia="宋体" w:hAnsi="宋体" w:cs="宋体" w:hint="eastAsia"/>
          <w:b/>
          <w:bCs/>
          <w:color w:val="000000"/>
          <w:kern w:val="0"/>
          <w:szCs w:val="21"/>
        </w:rPr>
      </w:pP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bookmarkStart w:id="0" w:name="_GoBack"/>
      <w:bookmarkEnd w:id="0"/>
      <w:r w:rsidRPr="00680E9B">
        <w:rPr>
          <w:rFonts w:ascii="宋体" w:eastAsia="宋体" w:hAnsi="宋体" w:cs="宋体" w:hint="eastAsia"/>
          <w:b/>
          <w:bCs/>
          <w:color w:val="000000"/>
          <w:kern w:val="0"/>
          <w:szCs w:val="21"/>
        </w:rPr>
        <w:t>四、报考条件</w:t>
      </w:r>
    </w:p>
    <w:p w:rsidR="009D254B" w:rsidRDefault="00680E9B" w:rsidP="006723B9">
      <w:pPr>
        <w:widowControl/>
        <w:spacing w:line="360" w:lineRule="atLeast"/>
        <w:ind w:firstLineChars="200" w:firstLine="420"/>
        <w:jc w:val="left"/>
        <w:rPr>
          <w:rFonts w:ascii="宋体" w:eastAsia="宋体" w:hAnsi="宋体" w:cs="宋体"/>
          <w:color w:val="000000"/>
          <w:kern w:val="0"/>
          <w:szCs w:val="21"/>
        </w:rPr>
      </w:pPr>
      <w:r w:rsidRPr="00680E9B">
        <w:rPr>
          <w:rFonts w:ascii="宋体" w:eastAsia="宋体" w:hAnsi="宋体" w:cs="宋体" w:hint="eastAsia"/>
          <w:color w:val="000000"/>
          <w:kern w:val="0"/>
          <w:szCs w:val="21"/>
        </w:rPr>
        <w:t>符合下列条件的，可以报名参加国家组织的全国统一招生考试： </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（一）中华人民共和国公民。</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lastRenderedPageBreak/>
        <w:t>  （二）拥护中国共产党的领导，品德良好，遵纪守法。</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（三）身体健康状况符合国家和招生单位规定的体检要求。</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（四）考生学业水平必须符合下列条件之一：</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1.国家承认学历的应届本科毕业生（</w:t>
      </w:r>
      <w:proofErr w:type="gramStart"/>
      <w:r w:rsidRPr="00680E9B">
        <w:rPr>
          <w:rFonts w:ascii="宋体" w:eastAsia="宋体" w:hAnsi="宋体" w:cs="宋体" w:hint="eastAsia"/>
          <w:color w:val="000000"/>
          <w:kern w:val="0"/>
          <w:szCs w:val="21"/>
        </w:rPr>
        <w:t>含普通</w:t>
      </w:r>
      <w:proofErr w:type="gramEnd"/>
      <w:r w:rsidRPr="00680E9B">
        <w:rPr>
          <w:rFonts w:ascii="宋体" w:eastAsia="宋体" w:hAnsi="宋体" w:cs="宋体" w:hint="eastAsia"/>
          <w:color w:val="000000"/>
          <w:kern w:val="0"/>
          <w:szCs w:val="21"/>
        </w:rPr>
        <w:t>高校、成人高校、普通高校举办的成人高等学历教育应届本科毕业生）及自学考试和网络教育届时可毕业本科生，录取当年9月1日前须取得国家承认的本科毕业证书。</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2.具有国家承认的大学本科毕业学历的人员。</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3.获得国家承认的高职高专毕业学历后满2年（从毕业后到录取当年9月1日，下同）或2年以上，达到与大学本科毕业生同等学力，且符合招生单位根据本单位的培养目标对考生提出的具体业务要求的人员。</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4.国家承认学历的本科结业生，按本科毕业生同等学力身份报考。</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5.已获硕士、博士学位的人员。</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在校研究生报考须在报名前征得所在培养单位同意。</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五、报名</w:t>
      </w:r>
    </w:p>
    <w:p w:rsidR="00680E9B" w:rsidRPr="00680E9B" w:rsidRDefault="00680E9B" w:rsidP="006723B9">
      <w:pPr>
        <w:widowControl/>
        <w:spacing w:line="360" w:lineRule="atLeast"/>
        <w:ind w:firstLineChars="200" w:firstLine="42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考生报名前应仔细核对本人是否符合报考条件。在复试阶段将进行报考资格审查，凡不符合报考条件的考生将不予复试和录取，相关后果由考生本人承担。</w:t>
      </w:r>
    </w:p>
    <w:p w:rsidR="00680E9B" w:rsidRPr="00680E9B" w:rsidRDefault="00680E9B" w:rsidP="006723B9">
      <w:pPr>
        <w:widowControl/>
        <w:spacing w:line="360" w:lineRule="atLeast"/>
        <w:ind w:firstLineChars="200" w:firstLine="42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所有考生一律采取网上报名方式报考。考生在报名期间因公外出，可就地上网报名。考生在网上报名时所选择的报名点和参加考试的考点应一致。在北京参加考试的考生应选择“中国科学院大学报考点”（报考点代码为1188）。报名包括网上报名和现场确认两个阶段。</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（一）网上报名要求：</w:t>
      </w:r>
    </w:p>
    <w:p w:rsidR="00B651E7" w:rsidRDefault="00680E9B" w:rsidP="00680E9B">
      <w:pPr>
        <w:widowControl/>
        <w:spacing w:line="360" w:lineRule="atLeast"/>
        <w:jc w:val="left"/>
        <w:rPr>
          <w:rFonts w:ascii="宋体" w:eastAsia="宋体" w:hAnsi="宋体" w:cs="宋体"/>
          <w:color w:val="000000"/>
          <w:kern w:val="0"/>
          <w:szCs w:val="21"/>
        </w:rPr>
      </w:pPr>
      <w:r w:rsidRPr="00680E9B">
        <w:rPr>
          <w:rFonts w:ascii="宋体" w:eastAsia="宋体" w:hAnsi="宋体" w:cs="宋体" w:hint="eastAsia"/>
          <w:color w:val="000000"/>
          <w:kern w:val="0"/>
          <w:szCs w:val="21"/>
        </w:rPr>
        <w:t>   1.网上报名时间为 201</w:t>
      </w:r>
      <w:r w:rsidR="0060018E">
        <w:rPr>
          <w:rFonts w:ascii="宋体" w:eastAsia="宋体" w:hAnsi="宋体" w:cs="宋体" w:hint="eastAsia"/>
          <w:color w:val="000000"/>
          <w:kern w:val="0"/>
          <w:szCs w:val="21"/>
        </w:rPr>
        <w:t>7</w:t>
      </w:r>
      <w:r w:rsidRPr="00680E9B">
        <w:rPr>
          <w:rFonts w:ascii="宋体" w:eastAsia="宋体" w:hAnsi="宋体" w:cs="宋体" w:hint="eastAsia"/>
          <w:color w:val="000000"/>
          <w:kern w:val="0"/>
          <w:szCs w:val="21"/>
        </w:rPr>
        <w:t>年10月10日至10月31日，每天9:00-22:00。逾期不再补报，也不得再修改报名信息。</w:t>
      </w:r>
      <w:r w:rsidR="000A5531" w:rsidRPr="000A5531">
        <w:rPr>
          <w:rFonts w:ascii="宋体" w:eastAsia="宋体" w:hAnsi="宋体" w:cs="宋体" w:hint="eastAsia"/>
          <w:color w:val="000000"/>
          <w:kern w:val="0"/>
          <w:szCs w:val="21"/>
        </w:rPr>
        <w:t>预报名时间：2017年9月24日-27日</w:t>
      </w:r>
      <w:r w:rsidR="00110E5B">
        <w:rPr>
          <w:rFonts w:ascii="宋体" w:eastAsia="宋体" w:hAnsi="宋体" w:cs="宋体" w:hint="eastAsia"/>
          <w:color w:val="000000"/>
          <w:kern w:val="0"/>
          <w:szCs w:val="21"/>
        </w:rPr>
        <w:t>，</w:t>
      </w:r>
      <w:r w:rsidR="00110E5B" w:rsidRPr="00680E9B">
        <w:rPr>
          <w:rFonts w:ascii="宋体" w:eastAsia="宋体" w:hAnsi="宋体" w:cs="宋体" w:hint="eastAsia"/>
          <w:color w:val="000000"/>
          <w:kern w:val="0"/>
          <w:szCs w:val="21"/>
        </w:rPr>
        <w:t>每天9:00-22:00</w:t>
      </w:r>
      <w:r w:rsidR="000A5531" w:rsidRPr="000A5531">
        <w:rPr>
          <w:rFonts w:ascii="宋体" w:eastAsia="宋体" w:hAnsi="宋体" w:cs="宋体" w:hint="eastAsia"/>
          <w:color w:val="000000"/>
          <w:kern w:val="0"/>
          <w:szCs w:val="21"/>
        </w:rPr>
        <w:t>。</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w:t>
      </w:r>
      <w:r w:rsidR="00B651E7">
        <w:rPr>
          <w:rFonts w:ascii="宋体" w:eastAsia="宋体" w:hAnsi="宋体" w:cs="宋体" w:hint="eastAsia"/>
          <w:color w:val="000000"/>
          <w:kern w:val="0"/>
          <w:szCs w:val="21"/>
        </w:rPr>
        <w:t>2</w:t>
      </w:r>
      <w:r w:rsidRPr="00680E9B">
        <w:rPr>
          <w:rFonts w:ascii="宋体" w:eastAsia="宋体" w:hAnsi="宋体" w:cs="宋体" w:hint="eastAsia"/>
          <w:color w:val="000000"/>
          <w:kern w:val="0"/>
          <w:szCs w:val="21"/>
        </w:rPr>
        <w:t>.考生应在规定时间登录“中国研究生招生信息网”（公网网址：</w:t>
      </w:r>
      <w:hyperlink r:id="rId7" w:tgtFrame="_blank" w:history="1">
        <w:r w:rsidRPr="00680E9B">
          <w:rPr>
            <w:rFonts w:ascii="宋体" w:eastAsia="宋体" w:hAnsi="宋体" w:cs="宋体" w:hint="eastAsia"/>
            <w:color w:val="525252"/>
            <w:kern w:val="0"/>
            <w:szCs w:val="21"/>
          </w:rPr>
          <w:t>http://yz.chsi.com.cn</w:t>
        </w:r>
      </w:hyperlink>
      <w:r w:rsidRPr="00680E9B">
        <w:rPr>
          <w:rFonts w:ascii="宋体" w:eastAsia="宋体" w:hAnsi="宋体" w:cs="宋体" w:hint="eastAsia"/>
          <w:color w:val="000000"/>
          <w:kern w:val="0"/>
          <w:szCs w:val="21"/>
        </w:rPr>
        <w:t>，教育网址：</w:t>
      </w:r>
      <w:hyperlink r:id="rId8" w:tgtFrame="_blank" w:history="1">
        <w:r w:rsidRPr="00680E9B">
          <w:rPr>
            <w:rFonts w:ascii="宋体" w:eastAsia="宋体" w:hAnsi="宋体" w:cs="宋体" w:hint="eastAsia"/>
            <w:color w:val="000000"/>
            <w:kern w:val="0"/>
            <w:szCs w:val="21"/>
            <w:u w:val="single"/>
          </w:rPr>
          <w:t>http://yz.chsi.cn</w:t>
        </w:r>
      </w:hyperlink>
      <w:r w:rsidRPr="00680E9B">
        <w:rPr>
          <w:rFonts w:ascii="宋体" w:eastAsia="宋体" w:hAnsi="宋体" w:cs="宋体" w:hint="eastAsia"/>
          <w:color w:val="000000"/>
          <w:kern w:val="0"/>
          <w:szCs w:val="21"/>
        </w:rPr>
        <w:t>，以下简称“研招网”）浏览报考须知，并按教育部、省级教育招生考试机构、报考点以及报考招生单位的网上公告要求报名。报名期间，考生可自行</w:t>
      </w:r>
      <w:proofErr w:type="gramStart"/>
      <w:r w:rsidRPr="00680E9B">
        <w:rPr>
          <w:rFonts w:ascii="宋体" w:eastAsia="宋体" w:hAnsi="宋体" w:cs="宋体" w:hint="eastAsia"/>
          <w:color w:val="000000"/>
          <w:kern w:val="0"/>
          <w:szCs w:val="21"/>
        </w:rPr>
        <w:t>修改网报信息</w:t>
      </w:r>
      <w:proofErr w:type="gramEnd"/>
      <w:r w:rsidRPr="00680E9B">
        <w:rPr>
          <w:rFonts w:ascii="宋体" w:eastAsia="宋体" w:hAnsi="宋体" w:cs="宋体" w:hint="eastAsia"/>
          <w:color w:val="000000"/>
          <w:kern w:val="0"/>
          <w:szCs w:val="21"/>
        </w:rPr>
        <w:t>。逾期不再补报，也不得修改报名信息。</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w:t>
      </w:r>
      <w:r w:rsidR="00B651E7">
        <w:rPr>
          <w:rFonts w:ascii="宋体" w:eastAsia="宋体" w:hAnsi="宋体" w:cs="宋体" w:hint="eastAsia"/>
          <w:color w:val="000000"/>
          <w:kern w:val="0"/>
          <w:szCs w:val="21"/>
        </w:rPr>
        <w:t>3</w:t>
      </w:r>
      <w:r w:rsidRPr="00680E9B">
        <w:rPr>
          <w:rFonts w:ascii="宋体" w:eastAsia="宋体" w:hAnsi="宋体" w:cs="宋体" w:hint="eastAsia"/>
          <w:color w:val="000000"/>
          <w:kern w:val="0"/>
          <w:szCs w:val="21"/>
        </w:rPr>
        <w:t>.考生报名时只填报一个招生单位的一个专业。待考试结束，教育部公布考生进入复试的初试成绩基本要求后，考生可通过“研招网”调剂服务系统了解招生单位的生源缺额信息，并按相关规定自主多次平行填报多个调剂志愿。</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w:t>
      </w:r>
      <w:r w:rsidR="00B651E7">
        <w:rPr>
          <w:rFonts w:ascii="宋体" w:eastAsia="宋体" w:hAnsi="宋体" w:cs="宋体" w:hint="eastAsia"/>
          <w:color w:val="000000"/>
          <w:kern w:val="0"/>
          <w:szCs w:val="21"/>
        </w:rPr>
        <w:t>4</w:t>
      </w:r>
      <w:r w:rsidRPr="00680E9B">
        <w:rPr>
          <w:rFonts w:ascii="宋体" w:eastAsia="宋体" w:hAnsi="宋体" w:cs="宋体" w:hint="eastAsia"/>
          <w:color w:val="000000"/>
          <w:kern w:val="0"/>
          <w:szCs w:val="21"/>
        </w:rPr>
        <w:t>.以同等学力身份报考的人员，应按招生单位要求如实填写学习情况和提供真实材料。</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w:t>
      </w:r>
      <w:r w:rsidR="002E47C6">
        <w:rPr>
          <w:rFonts w:ascii="宋体" w:eastAsia="宋体" w:hAnsi="宋体" w:cs="宋体" w:hint="eastAsia"/>
          <w:color w:val="000000"/>
          <w:kern w:val="0"/>
          <w:szCs w:val="21"/>
        </w:rPr>
        <w:t xml:space="preserve"> </w:t>
      </w:r>
      <w:r w:rsidR="00B651E7">
        <w:rPr>
          <w:rFonts w:ascii="宋体" w:eastAsia="宋体" w:hAnsi="宋体" w:cs="宋体" w:hint="eastAsia"/>
          <w:color w:val="000000"/>
          <w:kern w:val="0"/>
          <w:szCs w:val="21"/>
        </w:rPr>
        <w:t>5</w:t>
      </w:r>
      <w:r w:rsidRPr="00680E9B">
        <w:rPr>
          <w:rFonts w:ascii="宋体" w:eastAsia="宋体" w:hAnsi="宋体" w:cs="宋体" w:hint="eastAsia"/>
          <w:color w:val="000000"/>
          <w:kern w:val="0"/>
          <w:szCs w:val="21"/>
        </w:rPr>
        <w:t>.考生要准确填写本人所受奖惩情况，特别是要如实填写在参加普通和成人高等学校招生考试、全国硕士研究生招生考试、高等教育自学考试等国家教育考试过 程中因违纪、作弊所受处罚情况。对弄虚作假者，将按照《国家教育考试违规处理办法》《普通高等学校招生违规行为处理暂行办法》严肃处理。</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w:t>
      </w:r>
      <w:r w:rsidR="00B651E7">
        <w:rPr>
          <w:rFonts w:ascii="宋体" w:eastAsia="宋体" w:hAnsi="宋体" w:cs="宋体" w:hint="eastAsia"/>
          <w:color w:val="000000"/>
          <w:kern w:val="0"/>
          <w:szCs w:val="21"/>
        </w:rPr>
        <w:t>6</w:t>
      </w:r>
      <w:r w:rsidRPr="00680E9B">
        <w:rPr>
          <w:rFonts w:ascii="宋体" w:eastAsia="宋体" w:hAnsi="宋体" w:cs="宋体" w:hint="eastAsia"/>
          <w:color w:val="000000"/>
          <w:kern w:val="0"/>
          <w:szCs w:val="21"/>
        </w:rPr>
        <w:t>.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9" w:tgtFrame="_blank" w:history="1">
        <w:r w:rsidRPr="00680E9B">
          <w:rPr>
            <w:rFonts w:ascii="宋体" w:eastAsia="宋体" w:hAnsi="宋体" w:cs="宋体" w:hint="eastAsia"/>
            <w:color w:val="000000"/>
            <w:kern w:val="0"/>
            <w:szCs w:val="21"/>
            <w:u w:val="single"/>
          </w:rPr>
          <w:t>http://www.chsi.com.cn</w:t>
        </w:r>
      </w:hyperlink>
      <w:r w:rsidRPr="00680E9B">
        <w:rPr>
          <w:rFonts w:ascii="宋体" w:eastAsia="宋体" w:hAnsi="宋体" w:cs="宋体" w:hint="eastAsia"/>
          <w:color w:val="000000"/>
          <w:kern w:val="0"/>
          <w:szCs w:val="21"/>
        </w:rPr>
        <w:t>）查询本人学历（学籍）信息。</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未通过学历（学籍）校验的考生应及时到学籍学历权威认证机构进行认证，在现场确认时将认证报告交报考点核验。</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w:t>
      </w:r>
      <w:r w:rsidR="00B651E7">
        <w:rPr>
          <w:rFonts w:ascii="宋体" w:eastAsia="宋体" w:hAnsi="宋体" w:cs="宋体" w:hint="eastAsia"/>
          <w:color w:val="000000"/>
          <w:kern w:val="0"/>
          <w:szCs w:val="21"/>
        </w:rPr>
        <w:t>7</w:t>
      </w:r>
      <w:r w:rsidRPr="00680E9B">
        <w:rPr>
          <w:rFonts w:ascii="宋体" w:eastAsia="宋体" w:hAnsi="宋体" w:cs="宋体" w:hint="eastAsia"/>
          <w:color w:val="000000"/>
          <w:kern w:val="0"/>
          <w:szCs w:val="21"/>
        </w:rPr>
        <w:t>. 考生应认真了解并严格按照报考条件及相关政策要求选择填报志愿。因不符合报考条件及相关政策要求，造成后续不能现场确认、考试、复试或录取的，后果由考生本人承担。</w:t>
      </w:r>
    </w:p>
    <w:p w:rsidR="00680E9B" w:rsidRPr="00680E9B" w:rsidRDefault="00680E9B" w:rsidP="00680E9B">
      <w:pPr>
        <w:widowControl/>
        <w:spacing w:line="360" w:lineRule="atLeast"/>
        <w:ind w:firstLine="9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w:t>
      </w:r>
      <w:r w:rsidR="00B651E7">
        <w:rPr>
          <w:rFonts w:ascii="宋体" w:eastAsia="宋体" w:hAnsi="宋体" w:cs="宋体" w:hint="eastAsia"/>
          <w:color w:val="000000"/>
          <w:kern w:val="0"/>
          <w:szCs w:val="21"/>
        </w:rPr>
        <w:t>8</w:t>
      </w:r>
      <w:r w:rsidRPr="00680E9B">
        <w:rPr>
          <w:rFonts w:ascii="宋体" w:eastAsia="宋体" w:hAnsi="宋体" w:cs="宋体" w:hint="eastAsia"/>
          <w:color w:val="000000"/>
          <w:kern w:val="0"/>
          <w:szCs w:val="21"/>
        </w:rPr>
        <w:t>.考生应按要求准确填写个人网上报名信息并提供真实材料。考生</w:t>
      </w:r>
      <w:proofErr w:type="gramStart"/>
      <w:r w:rsidRPr="00680E9B">
        <w:rPr>
          <w:rFonts w:ascii="宋体" w:eastAsia="宋体" w:hAnsi="宋体" w:cs="宋体" w:hint="eastAsia"/>
          <w:color w:val="000000"/>
          <w:kern w:val="0"/>
          <w:szCs w:val="21"/>
        </w:rPr>
        <w:t>因网报信息</w:t>
      </w:r>
      <w:proofErr w:type="gramEnd"/>
      <w:r w:rsidRPr="00680E9B">
        <w:rPr>
          <w:rFonts w:ascii="宋体" w:eastAsia="宋体" w:hAnsi="宋体" w:cs="宋体" w:hint="eastAsia"/>
          <w:color w:val="000000"/>
          <w:kern w:val="0"/>
          <w:szCs w:val="21"/>
        </w:rPr>
        <w:t>填写错误、填报虚假信息而造成不能考试、复试或录取的，后果由考生本人承担。</w:t>
      </w:r>
    </w:p>
    <w:p w:rsidR="00680E9B" w:rsidRPr="00680E9B" w:rsidRDefault="00680E9B" w:rsidP="002E47C6">
      <w:pPr>
        <w:widowControl/>
        <w:spacing w:line="360" w:lineRule="atLeast"/>
        <w:ind w:firstLine="9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w:t>
      </w:r>
      <w:r w:rsidR="002E47C6">
        <w:rPr>
          <w:rFonts w:ascii="宋体" w:eastAsia="宋体" w:hAnsi="宋体" w:cs="宋体" w:hint="eastAsia"/>
          <w:color w:val="000000"/>
          <w:kern w:val="0"/>
          <w:szCs w:val="21"/>
        </w:rPr>
        <w:t>（</w:t>
      </w:r>
      <w:r w:rsidRPr="00680E9B">
        <w:rPr>
          <w:rFonts w:ascii="宋体" w:eastAsia="宋体" w:hAnsi="宋体" w:cs="宋体" w:hint="eastAsia"/>
          <w:color w:val="000000"/>
          <w:kern w:val="0"/>
          <w:szCs w:val="21"/>
        </w:rPr>
        <w:t>二）现场确认要求：</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xml:space="preserve">　　1.所有参加全国硕士招考的考生，在网上报名成功后，都必须到网报时选择的报考点去进行现场确认、拍摄电子照片和缴费。未在规定时间进行现场确认的，视为自动放弃，报名无效且不再予以补报。</w:t>
      </w:r>
    </w:p>
    <w:p w:rsidR="00680E9B" w:rsidRPr="00680E9B" w:rsidRDefault="00680E9B" w:rsidP="00680E9B">
      <w:pPr>
        <w:widowControl/>
        <w:spacing w:line="360" w:lineRule="atLeast"/>
        <w:ind w:firstLine="36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2. 选择北京“中国科学院大学”报考点的考生，请于201</w:t>
      </w:r>
      <w:r w:rsidR="00A22C2E">
        <w:rPr>
          <w:rFonts w:ascii="宋体" w:eastAsia="宋体" w:hAnsi="宋体" w:cs="宋体" w:hint="eastAsia"/>
          <w:color w:val="000000"/>
          <w:kern w:val="0"/>
          <w:szCs w:val="21"/>
        </w:rPr>
        <w:t>7</w:t>
      </w:r>
      <w:r w:rsidRPr="00680E9B">
        <w:rPr>
          <w:rFonts w:ascii="宋体" w:eastAsia="宋体" w:hAnsi="宋体" w:cs="宋体" w:hint="eastAsia"/>
          <w:color w:val="000000"/>
          <w:kern w:val="0"/>
          <w:szCs w:val="21"/>
        </w:rPr>
        <w:t>年11月</w:t>
      </w:r>
      <w:r w:rsidR="00A22C2E">
        <w:rPr>
          <w:rFonts w:ascii="宋体" w:eastAsia="宋体" w:hAnsi="宋体" w:cs="宋体" w:hint="eastAsia"/>
          <w:color w:val="000000"/>
          <w:kern w:val="0"/>
          <w:szCs w:val="21"/>
        </w:rPr>
        <w:t>中旬（具体时间看后续通知）</w:t>
      </w:r>
      <w:r w:rsidRPr="00680E9B">
        <w:rPr>
          <w:rFonts w:ascii="宋体" w:eastAsia="宋体" w:hAnsi="宋体" w:cs="宋体" w:hint="eastAsia"/>
          <w:color w:val="000000"/>
          <w:kern w:val="0"/>
          <w:szCs w:val="21"/>
        </w:rPr>
        <w:t>，携带本人居民身份证、学历学位证书（普通高校、成人高校、普通高校举办的 成人高等学历教育应届本科毕业生持学生证）和网上报名编号等材料，亲自到本考点进行现场确认，确认地点是北京市海淀区中关村东路80号中国科学院大学中关 村校区青年公寓6号楼三层多功能厅。</w:t>
      </w:r>
    </w:p>
    <w:p w:rsidR="00680E9B" w:rsidRPr="00680E9B" w:rsidRDefault="00680E9B" w:rsidP="00A22C2E">
      <w:pPr>
        <w:widowControl/>
        <w:spacing w:line="360" w:lineRule="atLeast"/>
        <w:ind w:firstLineChars="200" w:firstLine="42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选择其它报考点报考中国科学院大学的考生，请按所选报考点公告要求（含时间、地点等）进行现场确认。</w:t>
      </w:r>
    </w:p>
    <w:p w:rsidR="00680E9B" w:rsidRPr="00680E9B" w:rsidRDefault="00680E9B" w:rsidP="00680E9B">
      <w:pPr>
        <w:widowControl/>
        <w:spacing w:line="360" w:lineRule="atLeast"/>
        <w:ind w:firstLine="36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3.现场确认必须由考生本人亲自办理，不得由他人代办。凡请他人代办的，报考点一概不予受理。</w:t>
      </w:r>
    </w:p>
    <w:p w:rsidR="00680E9B" w:rsidRPr="00680E9B" w:rsidRDefault="00680E9B" w:rsidP="00680E9B">
      <w:pPr>
        <w:widowControl/>
        <w:spacing w:line="360" w:lineRule="atLeast"/>
        <w:ind w:firstLine="36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4.在201</w:t>
      </w:r>
      <w:r w:rsidR="0060018E">
        <w:rPr>
          <w:rFonts w:ascii="宋体" w:eastAsia="宋体" w:hAnsi="宋体" w:cs="宋体" w:hint="eastAsia"/>
          <w:color w:val="000000"/>
          <w:kern w:val="0"/>
          <w:szCs w:val="21"/>
        </w:rPr>
        <w:t>8</w:t>
      </w:r>
      <w:r w:rsidRPr="00680E9B">
        <w:rPr>
          <w:rFonts w:ascii="宋体" w:eastAsia="宋体" w:hAnsi="宋体" w:cs="宋体" w:hint="eastAsia"/>
          <w:color w:val="000000"/>
          <w:kern w:val="0"/>
          <w:szCs w:val="21"/>
        </w:rPr>
        <w:t>年9月1日前可取得国家承认本科毕业证书的自学考试和网络教育本科生，须凭颁发毕业证书的省级高等教育自学考试办公室或网络教育高校出具的相关证明方可办理网上报名现场确认手续。</w:t>
      </w:r>
    </w:p>
    <w:p w:rsidR="00680E9B" w:rsidRPr="00680E9B" w:rsidRDefault="00680E9B" w:rsidP="00680E9B">
      <w:pPr>
        <w:widowControl/>
        <w:spacing w:line="360" w:lineRule="atLeast"/>
        <w:ind w:firstLine="36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5.在学研究生报考前须征得所在培养单位同意，现场确认时须提交在读高校研究生培养管理部门同意报考的证明材料并加盖部门公章，否则不予确认。</w:t>
      </w:r>
    </w:p>
    <w:p w:rsidR="00680E9B" w:rsidRPr="00680E9B" w:rsidRDefault="00680E9B" w:rsidP="00680E9B">
      <w:pPr>
        <w:widowControl/>
        <w:spacing w:line="360" w:lineRule="atLeast"/>
        <w:ind w:firstLine="36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6.报考“退役大学生士兵”专项计划的考生，现场确认时应提交本人《入伍批准书》和《退出现役证》原件或复印件。</w:t>
      </w:r>
    </w:p>
    <w:p w:rsidR="00680E9B" w:rsidRPr="00680E9B" w:rsidRDefault="00680E9B" w:rsidP="00680E9B">
      <w:pPr>
        <w:widowControl/>
        <w:spacing w:line="360" w:lineRule="atLeast"/>
        <w:ind w:firstLine="36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7.网报时，对考生学历（学籍）信息进行网上校验，未通过网上学历（学籍）校验的考生，在现场确认时应提供学历（学籍）认证报告，否则不予确认。</w:t>
      </w:r>
    </w:p>
    <w:p w:rsidR="00680E9B" w:rsidRPr="00680E9B" w:rsidRDefault="00680E9B" w:rsidP="00680E9B">
      <w:pPr>
        <w:widowControl/>
        <w:spacing w:line="360" w:lineRule="atLeast"/>
        <w:ind w:firstLine="360"/>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8.在现场确认期间，考生务必对本人的报名信息特别是姓名、性别、身份证号码、报考专业及考试科目等信息认真核对并确认。经考生确认后的报名信息在考试、复试及录取阶段一律不作修改，</w:t>
      </w:r>
      <w:proofErr w:type="gramStart"/>
      <w:r w:rsidRPr="00680E9B">
        <w:rPr>
          <w:rFonts w:ascii="宋体" w:eastAsia="宋体" w:hAnsi="宋体" w:cs="宋体" w:hint="eastAsia"/>
          <w:color w:val="000000"/>
          <w:kern w:val="0"/>
          <w:szCs w:val="21"/>
        </w:rPr>
        <w:t>因网报信息</w:t>
      </w:r>
      <w:proofErr w:type="gramEnd"/>
      <w:r w:rsidRPr="00680E9B">
        <w:rPr>
          <w:rFonts w:ascii="宋体" w:eastAsia="宋体" w:hAnsi="宋体" w:cs="宋体" w:hint="eastAsia"/>
          <w:color w:val="000000"/>
          <w:kern w:val="0"/>
          <w:szCs w:val="21"/>
        </w:rPr>
        <w:t>填写错误、填报虚假信息引起的一切后果由其自行承担。</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 w:val="18"/>
          <w:szCs w:val="18"/>
        </w:rPr>
        <w:t> </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六、初试</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1．</w:t>
      </w:r>
      <w:r w:rsidR="00020FC2">
        <w:rPr>
          <w:rFonts w:ascii="宋体" w:eastAsia="宋体" w:hAnsi="宋体" w:cs="宋体" w:hint="eastAsia"/>
          <w:color w:val="000000"/>
          <w:kern w:val="0"/>
          <w:szCs w:val="21"/>
        </w:rPr>
        <w:t>网上打印准考证：</w:t>
      </w:r>
      <w:r w:rsidRPr="00680E9B">
        <w:rPr>
          <w:rFonts w:ascii="宋体" w:eastAsia="宋体" w:hAnsi="宋体" w:cs="宋体" w:hint="eastAsia"/>
          <w:color w:val="000000"/>
          <w:kern w:val="0"/>
          <w:szCs w:val="21"/>
        </w:rPr>
        <w:t>考生</w:t>
      </w:r>
      <w:r w:rsidR="00020FC2">
        <w:rPr>
          <w:rFonts w:ascii="宋体" w:eastAsia="宋体" w:hAnsi="宋体" w:cs="宋体" w:hint="eastAsia"/>
          <w:color w:val="000000"/>
          <w:kern w:val="0"/>
          <w:szCs w:val="21"/>
        </w:rPr>
        <w:t>在</w:t>
      </w:r>
      <w:r w:rsidR="00183802">
        <w:rPr>
          <w:rFonts w:ascii="宋体" w:eastAsia="宋体" w:hAnsi="宋体" w:cs="宋体" w:hint="eastAsia"/>
          <w:color w:val="000000"/>
          <w:kern w:val="0"/>
          <w:szCs w:val="21"/>
        </w:rPr>
        <w:t>2017年12月14</w:t>
      </w:r>
      <w:r w:rsidR="00FA2684">
        <w:rPr>
          <w:rFonts w:ascii="宋体" w:eastAsia="宋体" w:hAnsi="宋体" w:cs="宋体" w:hint="eastAsia"/>
          <w:color w:val="000000"/>
          <w:kern w:val="0"/>
          <w:szCs w:val="21"/>
        </w:rPr>
        <w:t>日</w:t>
      </w:r>
      <w:r w:rsidR="00183802">
        <w:rPr>
          <w:rFonts w:ascii="宋体" w:eastAsia="宋体" w:hAnsi="宋体" w:cs="宋体" w:hint="eastAsia"/>
          <w:color w:val="000000"/>
          <w:kern w:val="0"/>
          <w:szCs w:val="21"/>
        </w:rPr>
        <w:t>-25日期间</w:t>
      </w:r>
      <w:r w:rsidR="00020FC2">
        <w:rPr>
          <w:rFonts w:ascii="宋体" w:eastAsia="宋体" w:hAnsi="宋体" w:cs="宋体" w:hint="eastAsia"/>
          <w:color w:val="000000"/>
          <w:kern w:val="0"/>
          <w:szCs w:val="21"/>
        </w:rPr>
        <w:t>，</w:t>
      </w:r>
      <w:proofErr w:type="gramStart"/>
      <w:r w:rsidRPr="00680E9B">
        <w:rPr>
          <w:rFonts w:ascii="宋体" w:eastAsia="宋体" w:hAnsi="宋体" w:cs="宋体" w:hint="eastAsia"/>
          <w:color w:val="000000"/>
          <w:kern w:val="0"/>
          <w:szCs w:val="21"/>
        </w:rPr>
        <w:t>凭网报</w:t>
      </w:r>
      <w:proofErr w:type="gramEnd"/>
      <w:r w:rsidRPr="00680E9B">
        <w:rPr>
          <w:rFonts w:ascii="宋体" w:eastAsia="宋体" w:hAnsi="宋体" w:cs="宋体" w:hint="eastAsia"/>
          <w:color w:val="000000"/>
          <w:kern w:val="0"/>
          <w:szCs w:val="21"/>
        </w:rPr>
        <w:t>用户名和密码登录“研招网”下载打印《准考证》。《准考证》正反两面在使用期间不得涂改。考生凭下载打印的《准考证》及居民身份证参加考试。请考生务必妥善保管</w:t>
      </w:r>
      <w:proofErr w:type="gramStart"/>
      <w:r w:rsidRPr="00680E9B">
        <w:rPr>
          <w:rFonts w:ascii="宋体" w:eastAsia="宋体" w:hAnsi="宋体" w:cs="宋体" w:hint="eastAsia"/>
          <w:color w:val="000000"/>
          <w:kern w:val="0"/>
          <w:szCs w:val="21"/>
        </w:rPr>
        <w:t>个人网报用户名</w:t>
      </w:r>
      <w:proofErr w:type="gramEnd"/>
      <w:r w:rsidRPr="00680E9B">
        <w:rPr>
          <w:rFonts w:ascii="宋体" w:eastAsia="宋体" w:hAnsi="宋体" w:cs="宋体" w:hint="eastAsia"/>
          <w:color w:val="000000"/>
          <w:kern w:val="0"/>
          <w:szCs w:val="21"/>
        </w:rPr>
        <w:t>、密码及《准考证》、居民身份证等证件，避免泄露丢失造成损失。    </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2．初试日期和时间：</w:t>
      </w:r>
      <w:r w:rsidR="00FA2684">
        <w:rPr>
          <w:rFonts w:ascii="宋体" w:eastAsia="宋体" w:hAnsi="宋体" w:cs="宋体" w:hint="eastAsia"/>
          <w:kern w:val="0"/>
          <w:szCs w:val="21"/>
        </w:rPr>
        <w:t>2017年12月23日至24日（每天上午8:30—11:30，下午14:00—17:00</w:t>
      </w:r>
      <w:r w:rsidR="00E70646">
        <w:rPr>
          <w:rFonts w:ascii="宋体" w:eastAsia="宋体" w:hAnsi="宋体" w:cs="宋体" w:hint="eastAsia"/>
          <w:kern w:val="0"/>
          <w:szCs w:val="21"/>
        </w:rPr>
        <w:t>）。不在规</w:t>
      </w:r>
      <w:r w:rsidRPr="00680E9B">
        <w:rPr>
          <w:rFonts w:ascii="宋体" w:eastAsia="宋体" w:hAnsi="宋体" w:cs="宋体" w:hint="eastAsia"/>
          <w:color w:val="000000"/>
          <w:kern w:val="0"/>
          <w:szCs w:val="21"/>
        </w:rPr>
        <w:t>定日期举行的研究生入学考试，国家一律不予承认。</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3．初试地点：以准考证上标注的地点为准。</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七、复试</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1．我院将采取差额复试，具体差额比例和初试、复试成绩所占权重根据学科、专业特点及生源状况在复试前确定。</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2．复试形式、时间、地点、科目、方式及复试成绩所占权重由我院自定，并在复试前通过各培养单位网页向考生公布。复试包括业务能力、综合素质、思想品德等内容，复试成绩不及格者不予录取。</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八、体格检查</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体检由培养单位在复试阶段组织考生在二级甲等以上医院进行。体检标准参照教育部、卫生部、中国残联印发的《普通高等学校招生体检工作指导意见》（教学[2003]3号），由培养单位结合本单位实际情况，提出具体体检要求。新生入学后需进行体检复查。</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九、录取</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我院将按国家下达的招生计划，根据考生的考试成绩（含初试和复试成绩），并结合思想政治表现以及身体健康状况，择优确定录取名单。思想品德不合格者，不予录取。</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 w:val="18"/>
          <w:szCs w:val="18"/>
        </w:rPr>
        <w:t> </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十、违纪处罚</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对于考生申报虚假材料、考试作弊及其它违反考试纪律的行为，按教育部《国家教育考试违规处理办法》进行严肃处理。</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十一、其他</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 w:val="18"/>
          <w:szCs w:val="18"/>
        </w:rPr>
        <w:t>   </w:t>
      </w:r>
      <w:r w:rsidRPr="00680E9B">
        <w:rPr>
          <w:rFonts w:ascii="宋体" w:eastAsia="宋体" w:hAnsi="宋体" w:cs="宋体" w:hint="eastAsia"/>
          <w:color w:val="000000"/>
          <w:kern w:val="0"/>
          <w:szCs w:val="21"/>
        </w:rPr>
        <w:t>1．招生考试其他有关事项，请参见《201</w:t>
      </w:r>
      <w:r w:rsidR="00E6410C">
        <w:rPr>
          <w:rFonts w:ascii="宋体" w:eastAsia="宋体" w:hAnsi="宋体" w:cs="宋体" w:hint="eastAsia"/>
          <w:color w:val="000000"/>
          <w:kern w:val="0"/>
          <w:szCs w:val="21"/>
        </w:rPr>
        <w:t>8</w:t>
      </w:r>
      <w:r w:rsidRPr="00680E9B">
        <w:rPr>
          <w:rFonts w:ascii="宋体" w:eastAsia="宋体" w:hAnsi="宋体" w:cs="宋体" w:hint="eastAsia"/>
          <w:color w:val="000000"/>
          <w:kern w:val="0"/>
          <w:szCs w:val="21"/>
        </w:rPr>
        <w:t>年全国硕士研究生招生工作管理规定》。</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2．现役军人报考硕士生，按解放军总政治部的规定办理。</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3．本简章如有与国家新出台的招生政策不符的，以新政策为准。</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b/>
          <w:bCs/>
          <w:color w:val="000000"/>
          <w:kern w:val="0"/>
          <w:szCs w:val="21"/>
        </w:rPr>
        <w:t>十二、报考咨询：</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 w:val="18"/>
          <w:szCs w:val="18"/>
        </w:rPr>
        <w:t>  </w:t>
      </w:r>
      <w:r w:rsidR="00E6410C">
        <w:rPr>
          <w:rFonts w:ascii="宋体" w:eastAsia="宋体" w:hAnsi="宋体" w:cs="宋体" w:hint="eastAsia"/>
          <w:color w:val="000000"/>
          <w:kern w:val="0"/>
          <w:sz w:val="18"/>
          <w:szCs w:val="18"/>
        </w:rPr>
        <w:t xml:space="preserve"> </w:t>
      </w:r>
      <w:r w:rsidRPr="00680E9B">
        <w:rPr>
          <w:rFonts w:ascii="宋体" w:eastAsia="宋体" w:hAnsi="宋体" w:cs="宋体" w:hint="eastAsia"/>
          <w:color w:val="000000"/>
          <w:kern w:val="0"/>
          <w:sz w:val="18"/>
          <w:szCs w:val="18"/>
        </w:rPr>
        <w:t> </w:t>
      </w:r>
      <w:r w:rsidRPr="00680E9B">
        <w:rPr>
          <w:rFonts w:ascii="宋体" w:eastAsia="宋体" w:hAnsi="宋体" w:cs="宋体" w:hint="eastAsia"/>
          <w:color w:val="000000"/>
          <w:kern w:val="0"/>
          <w:szCs w:val="21"/>
        </w:rPr>
        <w:t>联系单位：中国科学院大学</w:t>
      </w:r>
      <w:r w:rsidR="00B651E7">
        <w:rPr>
          <w:rFonts w:ascii="宋体" w:eastAsia="宋体" w:hAnsi="宋体" w:cs="宋体" w:hint="eastAsia"/>
          <w:color w:val="000000"/>
          <w:kern w:val="0"/>
          <w:szCs w:val="21"/>
        </w:rPr>
        <w:t>人工智能技术</w:t>
      </w:r>
      <w:r w:rsidRPr="00680E9B">
        <w:rPr>
          <w:rFonts w:ascii="宋体" w:eastAsia="宋体" w:hAnsi="宋体" w:cs="宋体" w:hint="eastAsia"/>
          <w:color w:val="000000"/>
          <w:kern w:val="0"/>
          <w:szCs w:val="21"/>
        </w:rPr>
        <w:t>学院</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联系电话：010-8825</w:t>
      </w:r>
      <w:r w:rsidR="00B651E7">
        <w:rPr>
          <w:rFonts w:ascii="宋体" w:eastAsia="宋体" w:hAnsi="宋体" w:cs="宋体" w:hint="eastAsia"/>
          <w:color w:val="000000"/>
          <w:kern w:val="0"/>
          <w:szCs w:val="21"/>
        </w:rPr>
        <w:t>6615</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E-mail：</w:t>
      </w:r>
      <w:r w:rsidR="00B651E7">
        <w:rPr>
          <w:rFonts w:ascii="宋体" w:eastAsia="宋体" w:hAnsi="宋体" w:cs="宋体" w:hint="eastAsia"/>
          <w:color w:val="000000"/>
          <w:kern w:val="0"/>
          <w:szCs w:val="21"/>
        </w:rPr>
        <w:t>taoj</w:t>
      </w:r>
      <w:r w:rsidRPr="00680E9B">
        <w:rPr>
          <w:rFonts w:ascii="宋体" w:eastAsia="宋体" w:hAnsi="宋体" w:cs="宋体" w:hint="eastAsia"/>
          <w:color w:val="000000"/>
          <w:kern w:val="0"/>
          <w:szCs w:val="21"/>
        </w:rPr>
        <w:t>@ucas.ac.cn</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学院地址：北京玉泉路19号</w:t>
      </w:r>
      <w:proofErr w:type="gramStart"/>
      <w:r w:rsidRPr="00680E9B">
        <w:rPr>
          <w:rFonts w:ascii="宋体" w:eastAsia="宋体" w:hAnsi="宋体" w:cs="宋体" w:hint="eastAsia"/>
          <w:color w:val="000000"/>
          <w:kern w:val="0"/>
          <w:szCs w:val="21"/>
        </w:rPr>
        <w:t>甲综合</w:t>
      </w:r>
      <w:proofErr w:type="gramEnd"/>
      <w:r w:rsidRPr="00680E9B">
        <w:rPr>
          <w:rFonts w:ascii="宋体" w:eastAsia="宋体" w:hAnsi="宋体" w:cs="宋体" w:hint="eastAsia"/>
          <w:color w:val="000000"/>
          <w:kern w:val="0"/>
          <w:szCs w:val="21"/>
        </w:rPr>
        <w:t>楼311办公室</w:t>
      </w:r>
    </w:p>
    <w:p w:rsidR="00680E9B" w:rsidRPr="00680E9B" w:rsidRDefault="00680E9B" w:rsidP="00680E9B">
      <w:pPr>
        <w:widowControl/>
        <w:spacing w:line="360" w:lineRule="atLeast"/>
        <w:jc w:val="left"/>
        <w:rPr>
          <w:rFonts w:ascii="微软雅黑" w:eastAsia="微软雅黑" w:hAnsi="微软雅黑" w:cs="宋体"/>
          <w:color w:val="525252"/>
          <w:kern w:val="0"/>
          <w:sz w:val="18"/>
          <w:szCs w:val="18"/>
        </w:rPr>
      </w:pPr>
      <w:r w:rsidRPr="00680E9B">
        <w:rPr>
          <w:rFonts w:ascii="宋体" w:eastAsia="宋体" w:hAnsi="宋体" w:cs="宋体" w:hint="eastAsia"/>
          <w:color w:val="000000"/>
          <w:kern w:val="0"/>
          <w:szCs w:val="21"/>
        </w:rPr>
        <w:t>    邮政编码： 100049</w:t>
      </w:r>
    </w:p>
    <w:p w:rsidR="00873437" w:rsidRDefault="00680E9B" w:rsidP="0060018E">
      <w:pPr>
        <w:widowControl/>
        <w:spacing w:line="360" w:lineRule="atLeast"/>
        <w:jc w:val="left"/>
      </w:pPr>
      <w:r w:rsidRPr="00680E9B">
        <w:rPr>
          <w:rFonts w:ascii="宋体" w:eastAsia="宋体" w:hAnsi="宋体" w:cs="宋体" w:hint="eastAsia"/>
          <w:color w:val="000000"/>
          <w:kern w:val="0"/>
          <w:szCs w:val="21"/>
        </w:rPr>
        <w:t>  </w:t>
      </w:r>
    </w:p>
    <w:sectPr w:rsidR="00873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CD8" w:rsidRDefault="005C1CD8" w:rsidP="000A5531">
      <w:r>
        <w:separator/>
      </w:r>
    </w:p>
  </w:endnote>
  <w:endnote w:type="continuationSeparator" w:id="0">
    <w:p w:rsidR="005C1CD8" w:rsidRDefault="005C1CD8" w:rsidP="000A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CD8" w:rsidRDefault="005C1CD8" w:rsidP="000A5531">
      <w:r>
        <w:separator/>
      </w:r>
    </w:p>
  </w:footnote>
  <w:footnote w:type="continuationSeparator" w:id="0">
    <w:p w:rsidR="005C1CD8" w:rsidRDefault="005C1CD8" w:rsidP="000A55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E9B"/>
    <w:rsid w:val="00020FC2"/>
    <w:rsid w:val="000A5531"/>
    <w:rsid w:val="000E0A09"/>
    <w:rsid w:val="00110E5B"/>
    <w:rsid w:val="00183802"/>
    <w:rsid w:val="002E47C6"/>
    <w:rsid w:val="00446D3C"/>
    <w:rsid w:val="004E2E32"/>
    <w:rsid w:val="005C1CD8"/>
    <w:rsid w:val="005F681D"/>
    <w:rsid w:val="0060018E"/>
    <w:rsid w:val="006723B9"/>
    <w:rsid w:val="00680E9B"/>
    <w:rsid w:val="007233DD"/>
    <w:rsid w:val="007A3DA0"/>
    <w:rsid w:val="007E6B4D"/>
    <w:rsid w:val="009D254B"/>
    <w:rsid w:val="00A22C2E"/>
    <w:rsid w:val="00B04BD1"/>
    <w:rsid w:val="00B651E7"/>
    <w:rsid w:val="00C93F57"/>
    <w:rsid w:val="00D3131E"/>
    <w:rsid w:val="00E6410C"/>
    <w:rsid w:val="00E70646"/>
    <w:rsid w:val="00F177A4"/>
    <w:rsid w:val="00F41FB0"/>
    <w:rsid w:val="00FA2684"/>
    <w:rsid w:val="00FF7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5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5531"/>
    <w:rPr>
      <w:sz w:val="18"/>
      <w:szCs w:val="18"/>
    </w:rPr>
  </w:style>
  <w:style w:type="paragraph" w:styleId="a4">
    <w:name w:val="footer"/>
    <w:basedOn w:val="a"/>
    <w:link w:val="Char0"/>
    <w:uiPriority w:val="99"/>
    <w:unhideWhenUsed/>
    <w:rsid w:val="000A5531"/>
    <w:pPr>
      <w:tabs>
        <w:tab w:val="center" w:pos="4153"/>
        <w:tab w:val="right" w:pos="8306"/>
      </w:tabs>
      <w:snapToGrid w:val="0"/>
      <w:jc w:val="left"/>
    </w:pPr>
    <w:rPr>
      <w:sz w:val="18"/>
      <w:szCs w:val="18"/>
    </w:rPr>
  </w:style>
  <w:style w:type="character" w:customStyle="1" w:styleId="Char0">
    <w:name w:val="页脚 Char"/>
    <w:basedOn w:val="a0"/>
    <w:link w:val="a4"/>
    <w:uiPriority w:val="99"/>
    <w:rsid w:val="000A553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55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5531"/>
    <w:rPr>
      <w:sz w:val="18"/>
      <w:szCs w:val="18"/>
    </w:rPr>
  </w:style>
  <w:style w:type="paragraph" w:styleId="a4">
    <w:name w:val="footer"/>
    <w:basedOn w:val="a"/>
    <w:link w:val="Char0"/>
    <w:uiPriority w:val="99"/>
    <w:unhideWhenUsed/>
    <w:rsid w:val="000A5531"/>
    <w:pPr>
      <w:tabs>
        <w:tab w:val="center" w:pos="4153"/>
        <w:tab w:val="right" w:pos="8306"/>
      </w:tabs>
      <w:snapToGrid w:val="0"/>
      <w:jc w:val="left"/>
    </w:pPr>
    <w:rPr>
      <w:sz w:val="18"/>
      <w:szCs w:val="18"/>
    </w:rPr>
  </w:style>
  <w:style w:type="character" w:customStyle="1" w:styleId="Char0">
    <w:name w:val="页脚 Char"/>
    <w:basedOn w:val="a0"/>
    <w:link w:val="a4"/>
    <w:uiPriority w:val="99"/>
    <w:rsid w:val="000A55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2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z.chsi.cn/" TargetMode="External"/><Relationship Id="rId3" Type="http://schemas.openxmlformats.org/officeDocument/2006/relationships/settings" Target="settings.xml"/><Relationship Id="rId7" Type="http://schemas.openxmlformats.org/officeDocument/2006/relationships/hyperlink" Target="http://yz.chsi.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si.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16</cp:revision>
  <dcterms:created xsi:type="dcterms:W3CDTF">2017-09-01T01:57:00Z</dcterms:created>
  <dcterms:modified xsi:type="dcterms:W3CDTF">2017-09-12T07:44:00Z</dcterms:modified>
</cp:coreProperties>
</file>