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4D2FD" w14:textId="7CB491D4" w:rsidR="00BA686F" w:rsidRDefault="00BA686F" w:rsidP="00BA686F">
      <w:pPr>
        <w:spacing w:before="100" w:beforeAutospacing="1" w:after="100" w:afterAutospacing="1" w:line="315" w:lineRule="atLeast"/>
        <w:jc w:val="center"/>
        <w:rPr>
          <w:rFonts w:asciiTheme="minorEastAsia" w:hAnsiTheme="minorEastAsia" w:cs="微软雅黑"/>
          <w:b/>
          <w:bCs/>
          <w:sz w:val="28"/>
          <w:szCs w:val="28"/>
        </w:rPr>
      </w:pPr>
      <w:r w:rsidRPr="00280209">
        <w:rPr>
          <w:rFonts w:asciiTheme="minorEastAsia" w:hAnsiTheme="minorEastAsia" w:cs="微软雅黑" w:hint="eastAsia"/>
          <w:b/>
          <w:bCs/>
          <w:sz w:val="28"/>
          <w:szCs w:val="28"/>
        </w:rPr>
        <w:t>智能科学与技术高精尖学科项目</w:t>
      </w:r>
      <w:r w:rsidRPr="009B756A">
        <w:rPr>
          <w:rFonts w:asciiTheme="minorEastAsia" w:hAnsiTheme="minorEastAsia" w:cs="Times New Roman"/>
          <w:b/>
          <w:bCs/>
          <w:sz w:val="28"/>
          <w:szCs w:val="28"/>
        </w:rPr>
        <w:t>2019</w:t>
      </w:r>
      <w:r w:rsidRPr="009B756A">
        <w:rPr>
          <w:rFonts w:asciiTheme="minorEastAsia" w:hAnsiTheme="minorEastAsia" w:cs="微软雅黑" w:hint="eastAsia"/>
          <w:b/>
          <w:bCs/>
          <w:sz w:val="28"/>
          <w:szCs w:val="28"/>
        </w:rPr>
        <w:t>年开放课题申请指</w:t>
      </w:r>
      <w:r w:rsidRPr="009B756A">
        <w:rPr>
          <w:rFonts w:asciiTheme="minorEastAsia" w:hAnsiTheme="minorEastAsia" w:cs="微软雅黑"/>
          <w:b/>
          <w:bCs/>
          <w:sz w:val="28"/>
          <w:szCs w:val="28"/>
        </w:rPr>
        <w:t>南</w:t>
      </w:r>
    </w:p>
    <w:p w14:paraId="0DCEEDAF" w14:textId="364B64CF" w:rsidR="00BA686F" w:rsidRDefault="00BA686F" w:rsidP="002C59B5">
      <w:pPr>
        <w:spacing w:after="0" w:line="360" w:lineRule="auto"/>
        <w:ind w:firstLineChars="200" w:firstLine="560"/>
        <w:jc w:val="both"/>
        <w:rPr>
          <w:rFonts w:ascii="仿宋_GB2312" w:eastAsia="仿宋_GB2312" w:hAnsiTheme="minorEastAsia"/>
          <w:color w:val="000000" w:themeColor="text1"/>
          <w:sz w:val="28"/>
          <w:szCs w:val="28"/>
        </w:rPr>
      </w:pPr>
      <w:r w:rsidRPr="00BA686F">
        <w:rPr>
          <w:rFonts w:ascii="仿宋_GB2312" w:eastAsia="仿宋_GB2312" w:hAnsiTheme="minorEastAsia" w:hint="eastAsia"/>
          <w:color w:val="000000" w:themeColor="text1"/>
          <w:sz w:val="28"/>
          <w:szCs w:val="28"/>
        </w:rPr>
        <w:t>中国科学院大学智能科学与技术高精尖学科项目是由北京市政府资助</w:t>
      </w:r>
      <w:r w:rsidR="0049192A">
        <w:rPr>
          <w:rFonts w:ascii="仿宋_GB2312" w:eastAsia="仿宋_GB2312" w:hAnsiTheme="minorEastAsia" w:hint="eastAsia"/>
          <w:color w:val="000000" w:themeColor="text1"/>
          <w:sz w:val="28"/>
          <w:szCs w:val="28"/>
        </w:rPr>
        <w:t>、</w:t>
      </w:r>
      <w:r w:rsidRPr="00BA686F">
        <w:rPr>
          <w:rFonts w:ascii="仿宋_GB2312" w:eastAsia="仿宋_GB2312" w:hAnsiTheme="minorEastAsia" w:hint="eastAsia"/>
          <w:color w:val="000000" w:themeColor="text1"/>
          <w:sz w:val="28"/>
          <w:szCs w:val="28"/>
        </w:rPr>
        <w:t>北京市教育委员会管理的学科建设项目。</w:t>
      </w:r>
      <w:r w:rsidR="004569FB" w:rsidRPr="002A332A">
        <w:rPr>
          <w:rFonts w:ascii="仿宋_GB2312" w:eastAsia="仿宋_GB2312" w:hAnsiTheme="minorEastAsia" w:hint="eastAsia"/>
          <w:color w:val="000000" w:themeColor="text1"/>
          <w:sz w:val="28"/>
          <w:szCs w:val="28"/>
        </w:rPr>
        <w:t>中国科学院大学</w:t>
      </w:r>
      <w:r w:rsidR="004569FB" w:rsidRPr="002A332A">
        <w:rPr>
          <w:rFonts w:ascii="仿宋_GB2312" w:eastAsia="仿宋_GB2312" w:hAnsiTheme="minorEastAsia" w:hint="cs"/>
          <w:color w:val="000000" w:themeColor="text1"/>
          <w:sz w:val="28"/>
          <w:szCs w:val="28"/>
        </w:rPr>
        <w:t>“</w:t>
      </w:r>
      <w:r w:rsidR="004569FB" w:rsidRPr="002A332A">
        <w:rPr>
          <w:rFonts w:ascii="仿宋_GB2312" w:eastAsia="仿宋_GB2312" w:hAnsiTheme="minorEastAsia" w:hint="eastAsia"/>
          <w:color w:val="000000" w:themeColor="text1"/>
          <w:sz w:val="28"/>
          <w:szCs w:val="28"/>
        </w:rPr>
        <w:t>智能科学与技术</w:t>
      </w:r>
      <w:r w:rsidR="004569FB" w:rsidRPr="002A332A">
        <w:rPr>
          <w:rFonts w:ascii="仿宋_GB2312" w:eastAsia="仿宋_GB2312" w:hAnsiTheme="minorEastAsia" w:hint="cs"/>
          <w:color w:val="000000" w:themeColor="text1"/>
          <w:sz w:val="28"/>
          <w:szCs w:val="28"/>
        </w:rPr>
        <w:t>”</w:t>
      </w:r>
      <w:r w:rsidR="004569FB" w:rsidRPr="002A332A">
        <w:rPr>
          <w:rFonts w:ascii="仿宋_GB2312" w:eastAsia="仿宋_GB2312" w:hAnsiTheme="minorEastAsia" w:hint="eastAsia"/>
          <w:color w:val="000000" w:themeColor="text1"/>
          <w:sz w:val="28"/>
          <w:szCs w:val="28"/>
        </w:rPr>
        <w:t>交叉学科主要依托控制科学与工程一级学科，</w:t>
      </w:r>
      <w:r w:rsidR="004569FB">
        <w:rPr>
          <w:rFonts w:ascii="仿宋_GB2312" w:eastAsia="仿宋_GB2312" w:hAnsiTheme="minorEastAsia" w:hint="eastAsia"/>
          <w:color w:val="000000" w:themeColor="text1"/>
          <w:sz w:val="28"/>
          <w:szCs w:val="28"/>
        </w:rPr>
        <w:t>由</w:t>
      </w:r>
      <w:r w:rsidR="004569FB" w:rsidRPr="00BA686F">
        <w:rPr>
          <w:rFonts w:ascii="仿宋_GB2312" w:eastAsia="仿宋_GB2312" w:hAnsiTheme="minorEastAsia" w:hint="eastAsia"/>
          <w:color w:val="000000" w:themeColor="text1"/>
          <w:sz w:val="28"/>
          <w:szCs w:val="28"/>
        </w:rPr>
        <w:t>中国科学院大学人工智能学院</w:t>
      </w:r>
      <w:r w:rsidR="004569FB">
        <w:rPr>
          <w:rFonts w:ascii="仿宋_GB2312" w:eastAsia="仿宋_GB2312" w:hAnsiTheme="minorEastAsia" w:hint="eastAsia"/>
          <w:color w:val="000000" w:themeColor="text1"/>
          <w:sz w:val="28"/>
          <w:szCs w:val="28"/>
        </w:rPr>
        <w:t>牵头组织</w:t>
      </w:r>
      <w:r w:rsidR="004569FB" w:rsidRPr="00BA686F">
        <w:rPr>
          <w:rFonts w:ascii="仿宋_GB2312" w:eastAsia="仿宋_GB2312" w:hAnsiTheme="minorEastAsia" w:hint="eastAsia"/>
          <w:color w:val="000000" w:themeColor="text1"/>
          <w:sz w:val="28"/>
          <w:szCs w:val="28"/>
        </w:rPr>
        <w:t>实施，</w:t>
      </w:r>
      <w:r w:rsidR="004569FB" w:rsidRPr="002A332A">
        <w:rPr>
          <w:rFonts w:ascii="仿宋_GB2312" w:eastAsia="仿宋_GB2312" w:hAnsiTheme="minorEastAsia" w:hint="eastAsia"/>
          <w:color w:val="000000" w:themeColor="text1"/>
          <w:sz w:val="28"/>
          <w:szCs w:val="28"/>
        </w:rPr>
        <w:t>与生物学、数学、</w:t>
      </w:r>
      <w:r w:rsidR="00612E83">
        <w:rPr>
          <w:rFonts w:ascii="仿宋_GB2312" w:eastAsia="仿宋_GB2312" w:hAnsiTheme="minorEastAsia" w:hint="eastAsia"/>
          <w:color w:val="000000" w:themeColor="text1"/>
          <w:sz w:val="28"/>
          <w:szCs w:val="28"/>
        </w:rPr>
        <w:t>社会</w:t>
      </w:r>
      <w:r w:rsidR="004569FB" w:rsidRPr="002A332A">
        <w:rPr>
          <w:rFonts w:ascii="仿宋_GB2312" w:eastAsia="仿宋_GB2312" w:hAnsiTheme="minorEastAsia" w:hint="eastAsia"/>
          <w:color w:val="000000" w:themeColor="text1"/>
          <w:sz w:val="28"/>
          <w:szCs w:val="28"/>
        </w:rPr>
        <w:t>学科进行交叉融合。该交叉学科涵盖模式识别与机器感知、脑认知与类脑智能、机器人与智能控制、自然语言理解、知识工程、机器学习、认知神经科学、生物信息学等专业方向。</w:t>
      </w:r>
      <w:r w:rsidRPr="00BA686F">
        <w:rPr>
          <w:rFonts w:ascii="仿宋_GB2312" w:eastAsia="仿宋_GB2312" w:hAnsiTheme="minorEastAsia" w:hint="eastAsia"/>
          <w:color w:val="000000" w:themeColor="text1"/>
          <w:sz w:val="28"/>
          <w:szCs w:val="28"/>
        </w:rPr>
        <w:t>项目一期从2019年</w:t>
      </w:r>
      <w:r>
        <w:rPr>
          <w:rFonts w:ascii="仿宋_GB2312" w:eastAsia="仿宋_GB2312" w:hAnsiTheme="minorEastAsia"/>
          <w:color w:val="000000" w:themeColor="text1"/>
          <w:sz w:val="28"/>
          <w:szCs w:val="28"/>
        </w:rPr>
        <w:t>1</w:t>
      </w:r>
      <w:r w:rsidRPr="00BA686F">
        <w:rPr>
          <w:rFonts w:ascii="仿宋_GB2312" w:eastAsia="仿宋_GB2312" w:hAnsiTheme="minorEastAsia" w:hint="eastAsia"/>
          <w:color w:val="000000" w:themeColor="text1"/>
          <w:sz w:val="28"/>
          <w:szCs w:val="28"/>
        </w:rPr>
        <w:t>月起至20</w:t>
      </w:r>
      <w:r>
        <w:rPr>
          <w:rFonts w:ascii="仿宋_GB2312" w:eastAsia="仿宋_GB2312" w:hAnsiTheme="minorEastAsia"/>
          <w:color w:val="000000" w:themeColor="text1"/>
          <w:sz w:val="28"/>
          <w:szCs w:val="28"/>
        </w:rPr>
        <w:t>23</w:t>
      </w:r>
      <w:r w:rsidRPr="00BA686F">
        <w:rPr>
          <w:rFonts w:ascii="仿宋_GB2312" w:eastAsia="仿宋_GB2312" w:hAnsiTheme="minorEastAsia" w:hint="eastAsia"/>
          <w:color w:val="000000" w:themeColor="text1"/>
          <w:sz w:val="28"/>
          <w:szCs w:val="28"/>
        </w:rPr>
        <w:t>年</w:t>
      </w:r>
      <w:r>
        <w:rPr>
          <w:rFonts w:ascii="仿宋_GB2312" w:eastAsia="仿宋_GB2312" w:hAnsiTheme="minorEastAsia"/>
          <w:color w:val="000000" w:themeColor="text1"/>
          <w:sz w:val="28"/>
          <w:szCs w:val="28"/>
        </w:rPr>
        <w:t>12</w:t>
      </w:r>
      <w:r w:rsidRPr="00BA686F">
        <w:rPr>
          <w:rFonts w:ascii="仿宋_GB2312" w:eastAsia="仿宋_GB2312" w:hAnsiTheme="minorEastAsia" w:hint="eastAsia"/>
          <w:color w:val="000000" w:themeColor="text1"/>
          <w:sz w:val="28"/>
          <w:szCs w:val="28"/>
        </w:rPr>
        <w:t>月止。项目面向我国人工智能发展战略，面向国家重大战略需求和国际智能学科前沿，以人才培养为核心，以学科发展和队伍建设为重点，坚持“科教融合”发展战略，服务北京“四个中心”建设，重点开展脑认知与类脑智能、智能计算基础理论、自主进化智能技术、复杂系统认知、人工智能哲学与社会学、人工智能+等具有引领性、战略性的基础与应用研究，侧重学科与人才培养体系深度融合。</w:t>
      </w:r>
    </w:p>
    <w:p w14:paraId="568107C6" w14:textId="6229B062" w:rsidR="0049192A" w:rsidRDefault="00BA686F"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作为</w:t>
      </w:r>
      <w:r w:rsidR="0049192A">
        <w:rPr>
          <w:rFonts w:ascii="仿宋_GB2312" w:eastAsia="仿宋_GB2312" w:hAnsiTheme="minorEastAsia" w:hint="eastAsia"/>
          <w:color w:val="000000" w:themeColor="text1"/>
          <w:sz w:val="28"/>
          <w:szCs w:val="28"/>
        </w:rPr>
        <w:t>促进学科交叉</w:t>
      </w:r>
      <w:r w:rsidRPr="00BA686F">
        <w:rPr>
          <w:rFonts w:ascii="仿宋_GB2312" w:eastAsia="仿宋_GB2312" w:hAnsiTheme="minorEastAsia" w:hint="eastAsia"/>
          <w:color w:val="000000" w:themeColor="text1"/>
          <w:sz w:val="28"/>
          <w:szCs w:val="28"/>
        </w:rPr>
        <w:t>的重要</w:t>
      </w:r>
      <w:r w:rsidR="0049192A">
        <w:rPr>
          <w:rFonts w:ascii="仿宋_GB2312" w:eastAsia="仿宋_GB2312" w:hAnsiTheme="minorEastAsia" w:hint="eastAsia"/>
          <w:color w:val="000000" w:themeColor="text1"/>
          <w:sz w:val="28"/>
          <w:szCs w:val="28"/>
        </w:rPr>
        <w:t>措施之一</w:t>
      </w:r>
      <w:r w:rsidRPr="00BA686F">
        <w:rPr>
          <w:rFonts w:ascii="仿宋_GB2312" w:eastAsia="仿宋_GB2312" w:hAnsiTheme="minorEastAsia" w:hint="eastAsia"/>
          <w:color w:val="000000" w:themeColor="text1"/>
          <w:sz w:val="28"/>
          <w:szCs w:val="28"/>
        </w:rPr>
        <w:t>，</w:t>
      </w:r>
      <w:r w:rsidR="0049192A" w:rsidRPr="00BA686F">
        <w:rPr>
          <w:rFonts w:ascii="仿宋_GB2312" w:eastAsia="仿宋_GB2312" w:hAnsiTheme="minorEastAsia" w:hint="eastAsia"/>
          <w:color w:val="000000" w:themeColor="text1"/>
          <w:sz w:val="28"/>
          <w:szCs w:val="28"/>
        </w:rPr>
        <w:t>本</w:t>
      </w:r>
      <w:r w:rsidR="0049192A">
        <w:rPr>
          <w:rFonts w:ascii="仿宋_GB2312" w:eastAsia="仿宋_GB2312" w:hAnsiTheme="minorEastAsia" w:hint="eastAsia"/>
          <w:color w:val="000000" w:themeColor="text1"/>
          <w:sz w:val="28"/>
          <w:szCs w:val="28"/>
        </w:rPr>
        <w:t>学科</w:t>
      </w:r>
      <w:r w:rsidR="0049192A" w:rsidRPr="00BA686F">
        <w:rPr>
          <w:rFonts w:ascii="仿宋_GB2312" w:eastAsia="仿宋_GB2312" w:hAnsiTheme="minorEastAsia" w:hint="eastAsia"/>
          <w:color w:val="000000" w:themeColor="text1"/>
          <w:sz w:val="28"/>
          <w:szCs w:val="28"/>
        </w:rPr>
        <w:t>项目</w:t>
      </w:r>
      <w:r w:rsidR="0049192A">
        <w:rPr>
          <w:rFonts w:ascii="仿宋_GB2312" w:eastAsia="仿宋_GB2312" w:hAnsiTheme="minorEastAsia" w:hint="eastAsia"/>
          <w:color w:val="000000" w:themeColor="text1"/>
          <w:sz w:val="28"/>
          <w:szCs w:val="28"/>
        </w:rPr>
        <w:t>面向</w:t>
      </w:r>
      <w:r w:rsidR="0049192A">
        <w:rPr>
          <w:rFonts w:ascii="仿宋_GB2312" w:eastAsia="仿宋_GB2312" w:hAnsiTheme="minorEastAsia"/>
          <w:color w:val="000000" w:themeColor="text1"/>
          <w:sz w:val="28"/>
          <w:szCs w:val="28"/>
        </w:rPr>
        <w:t>联合承办</w:t>
      </w:r>
      <w:r w:rsidR="0049192A">
        <w:rPr>
          <w:rFonts w:ascii="仿宋_GB2312" w:eastAsia="仿宋_GB2312" w:hAnsiTheme="minorEastAsia" w:hint="eastAsia"/>
          <w:color w:val="000000" w:themeColor="text1"/>
          <w:sz w:val="28"/>
          <w:szCs w:val="28"/>
        </w:rPr>
        <w:t>和依托单位</w:t>
      </w:r>
      <w:r w:rsidR="0049192A">
        <w:rPr>
          <w:rFonts w:ascii="仿宋_GB2312" w:eastAsia="仿宋_GB2312" w:hAnsiTheme="minorEastAsia"/>
          <w:color w:val="000000" w:themeColor="text1"/>
          <w:sz w:val="28"/>
          <w:szCs w:val="28"/>
        </w:rPr>
        <w:t>设立交叉研究方向开放课题，</w:t>
      </w:r>
      <w:r w:rsidRPr="00BA686F">
        <w:rPr>
          <w:rFonts w:ascii="仿宋_GB2312" w:eastAsia="仿宋_GB2312" w:hAnsiTheme="minorEastAsia" w:hint="eastAsia"/>
          <w:color w:val="000000" w:themeColor="text1"/>
          <w:sz w:val="28"/>
          <w:szCs w:val="28"/>
        </w:rPr>
        <w:t>现</w:t>
      </w:r>
      <w:r w:rsidR="0049192A">
        <w:rPr>
          <w:rFonts w:ascii="仿宋_GB2312" w:eastAsia="仿宋_GB2312" w:hAnsiTheme="minorEastAsia" w:hint="eastAsia"/>
          <w:color w:val="000000" w:themeColor="text1"/>
          <w:sz w:val="28"/>
          <w:szCs w:val="28"/>
        </w:rPr>
        <w:t>公开</w:t>
      </w:r>
      <w:r w:rsidRPr="00BA686F">
        <w:rPr>
          <w:rFonts w:ascii="仿宋_GB2312" w:eastAsia="仿宋_GB2312" w:hAnsiTheme="minorEastAsia" w:hint="eastAsia"/>
          <w:color w:val="000000" w:themeColor="text1"/>
          <w:sz w:val="28"/>
          <w:szCs w:val="28"/>
        </w:rPr>
        <w:t>征集开放课题申请。申请原则上须由两位来自不同学科领域的研究人员共同提出，申请项目需明确体现交叉学科特征，同时兼顾交叉学科人才培养。</w:t>
      </w:r>
      <w:r w:rsidR="0049192A" w:rsidRPr="00BA686F">
        <w:rPr>
          <w:rFonts w:ascii="仿宋_GB2312" w:eastAsia="仿宋_GB2312" w:hAnsiTheme="minorEastAsia" w:hint="eastAsia"/>
          <w:color w:val="000000" w:themeColor="text1"/>
          <w:sz w:val="28"/>
          <w:szCs w:val="28"/>
        </w:rPr>
        <w:t>本</w:t>
      </w:r>
      <w:r w:rsidR="0049192A">
        <w:rPr>
          <w:rFonts w:ascii="仿宋_GB2312" w:eastAsia="仿宋_GB2312" w:hAnsiTheme="minorEastAsia" w:hint="eastAsia"/>
          <w:color w:val="000000" w:themeColor="text1"/>
          <w:sz w:val="28"/>
          <w:szCs w:val="28"/>
        </w:rPr>
        <w:t>学科</w:t>
      </w:r>
      <w:r w:rsidR="0049192A" w:rsidRPr="00BA686F">
        <w:rPr>
          <w:rFonts w:ascii="仿宋_GB2312" w:eastAsia="仿宋_GB2312" w:hAnsiTheme="minorEastAsia" w:hint="eastAsia"/>
          <w:color w:val="000000" w:themeColor="text1"/>
          <w:sz w:val="28"/>
          <w:szCs w:val="28"/>
        </w:rPr>
        <w:t>项目将</w:t>
      </w:r>
      <w:r w:rsidR="0049192A" w:rsidRPr="00BA686F">
        <w:rPr>
          <w:rFonts w:ascii="仿宋_GB2312" w:eastAsia="仿宋_GB2312" w:hAnsiTheme="minorEastAsia"/>
          <w:color w:val="000000" w:themeColor="text1"/>
          <w:sz w:val="28"/>
          <w:szCs w:val="28"/>
        </w:rPr>
        <w:t>按照</w:t>
      </w:r>
      <w:r w:rsidR="0049192A" w:rsidRPr="00BA686F">
        <w:rPr>
          <w:rFonts w:ascii="仿宋_GB2312" w:eastAsia="仿宋_GB2312" w:hAnsiTheme="minorEastAsia"/>
          <w:color w:val="000000" w:themeColor="text1"/>
          <w:sz w:val="28"/>
          <w:szCs w:val="28"/>
        </w:rPr>
        <w:t>“</w:t>
      </w:r>
      <w:r w:rsidR="0049192A" w:rsidRPr="00BA686F">
        <w:rPr>
          <w:rFonts w:ascii="仿宋_GB2312" w:eastAsia="仿宋_GB2312" w:hAnsiTheme="minorEastAsia"/>
          <w:color w:val="000000" w:themeColor="text1"/>
          <w:sz w:val="28"/>
          <w:szCs w:val="28"/>
        </w:rPr>
        <w:t>公平竞争、择优支持</w:t>
      </w:r>
      <w:r w:rsidR="0049192A" w:rsidRPr="00BA686F">
        <w:rPr>
          <w:rFonts w:ascii="仿宋_GB2312" w:eastAsia="仿宋_GB2312" w:hAnsiTheme="minorEastAsia"/>
          <w:color w:val="000000" w:themeColor="text1"/>
          <w:sz w:val="28"/>
          <w:szCs w:val="28"/>
        </w:rPr>
        <w:t>”</w:t>
      </w:r>
      <w:r w:rsidR="0049192A" w:rsidRPr="00BA686F">
        <w:rPr>
          <w:rFonts w:ascii="仿宋_GB2312" w:eastAsia="仿宋_GB2312" w:hAnsiTheme="minorEastAsia"/>
          <w:color w:val="000000" w:themeColor="text1"/>
          <w:sz w:val="28"/>
          <w:szCs w:val="28"/>
        </w:rPr>
        <w:t>的原则</w:t>
      </w:r>
      <w:r w:rsidR="0049192A" w:rsidRPr="00BA686F">
        <w:rPr>
          <w:rFonts w:ascii="仿宋_GB2312" w:eastAsia="仿宋_GB2312" w:hAnsiTheme="minorEastAsia" w:hint="eastAsia"/>
          <w:color w:val="000000" w:themeColor="text1"/>
          <w:sz w:val="28"/>
          <w:szCs w:val="28"/>
        </w:rPr>
        <w:t>遴选</w:t>
      </w:r>
      <w:r w:rsidR="0049192A" w:rsidRPr="00BA686F">
        <w:rPr>
          <w:rFonts w:ascii="仿宋_GB2312" w:eastAsia="仿宋_GB2312" w:hAnsiTheme="minorEastAsia"/>
          <w:color w:val="000000" w:themeColor="text1"/>
          <w:sz w:val="28"/>
          <w:szCs w:val="28"/>
        </w:rPr>
        <w:t>资助项目。</w:t>
      </w:r>
      <w:r w:rsidRPr="00BA686F">
        <w:rPr>
          <w:rFonts w:ascii="仿宋_GB2312" w:eastAsia="仿宋_GB2312" w:hAnsiTheme="minorEastAsia" w:hint="eastAsia"/>
          <w:color w:val="000000" w:themeColor="text1"/>
          <w:sz w:val="28"/>
          <w:szCs w:val="28"/>
        </w:rPr>
        <w:t>对于促进跨领域单位间合作的课题申请将给予优先考虑。承办和依托单位的正式研究人员均可提出申请。</w:t>
      </w:r>
      <w:r w:rsidR="0049192A">
        <w:rPr>
          <w:rFonts w:ascii="仿宋_GB2312" w:eastAsia="仿宋_GB2312" w:hAnsiTheme="minorEastAsia" w:hint="eastAsia"/>
          <w:color w:val="000000" w:themeColor="text1"/>
          <w:sz w:val="28"/>
          <w:szCs w:val="28"/>
        </w:rPr>
        <w:t>学科</w:t>
      </w:r>
      <w:r w:rsidRPr="00BA686F">
        <w:rPr>
          <w:rFonts w:ascii="仿宋_GB2312" w:eastAsia="仿宋_GB2312" w:hAnsiTheme="minorEastAsia"/>
          <w:color w:val="000000" w:themeColor="text1"/>
          <w:sz w:val="28"/>
          <w:szCs w:val="28"/>
        </w:rPr>
        <w:t>综合办公室负责开放课题基金的申请受理工作</w:t>
      </w:r>
      <w:r w:rsidR="0049192A">
        <w:rPr>
          <w:rFonts w:ascii="仿宋_GB2312" w:eastAsia="仿宋_GB2312" w:hAnsiTheme="minorEastAsia" w:hint="eastAsia"/>
          <w:color w:val="000000" w:themeColor="text1"/>
          <w:sz w:val="28"/>
          <w:szCs w:val="28"/>
        </w:rPr>
        <w:t>，并</w:t>
      </w:r>
      <w:r w:rsidRPr="00BA686F">
        <w:rPr>
          <w:rFonts w:ascii="仿宋_GB2312" w:eastAsia="仿宋_GB2312" w:hAnsiTheme="minorEastAsia" w:hint="eastAsia"/>
          <w:color w:val="000000" w:themeColor="text1"/>
          <w:sz w:val="28"/>
          <w:szCs w:val="28"/>
        </w:rPr>
        <w:t>组织专家评审</w:t>
      </w:r>
      <w:r w:rsidRPr="00BA686F">
        <w:rPr>
          <w:rFonts w:ascii="仿宋_GB2312" w:eastAsia="仿宋_GB2312" w:hAnsiTheme="minorEastAsia"/>
          <w:color w:val="000000" w:themeColor="text1"/>
          <w:sz w:val="28"/>
          <w:szCs w:val="28"/>
        </w:rPr>
        <w:t>。</w:t>
      </w:r>
    </w:p>
    <w:p w14:paraId="2F140F6C" w14:textId="59B05E82" w:rsidR="00BA686F" w:rsidRDefault="00BA686F" w:rsidP="002C59B5">
      <w:pPr>
        <w:spacing w:after="0" w:line="360" w:lineRule="auto"/>
        <w:ind w:firstLineChars="200" w:firstLine="560"/>
        <w:jc w:val="both"/>
        <w:rPr>
          <w:rFonts w:ascii="仿宋_GB2312" w:eastAsia="仿宋_GB2312" w:hAnsiTheme="minorEastAsia"/>
          <w:color w:val="000000" w:themeColor="text1"/>
          <w:sz w:val="28"/>
          <w:szCs w:val="28"/>
        </w:rPr>
      </w:pPr>
      <w:r w:rsidRPr="00BA686F">
        <w:rPr>
          <w:rFonts w:ascii="仿宋_GB2312" w:eastAsia="仿宋_GB2312" w:hAnsiTheme="minorEastAsia" w:hint="eastAsia"/>
          <w:color w:val="000000" w:themeColor="text1"/>
          <w:sz w:val="28"/>
          <w:szCs w:val="28"/>
        </w:rPr>
        <w:t>2019年度本</w:t>
      </w:r>
      <w:r w:rsidR="0049192A">
        <w:rPr>
          <w:rFonts w:ascii="仿宋_GB2312" w:eastAsia="仿宋_GB2312" w:hAnsiTheme="minorEastAsia" w:hint="eastAsia"/>
          <w:color w:val="000000" w:themeColor="text1"/>
          <w:sz w:val="28"/>
          <w:szCs w:val="28"/>
        </w:rPr>
        <w:t>学科</w:t>
      </w:r>
      <w:r w:rsidRPr="00BA686F">
        <w:rPr>
          <w:rFonts w:ascii="仿宋_GB2312" w:eastAsia="仿宋_GB2312" w:hAnsiTheme="minorEastAsia" w:hint="eastAsia"/>
          <w:color w:val="000000" w:themeColor="text1"/>
          <w:sz w:val="28"/>
          <w:szCs w:val="28"/>
        </w:rPr>
        <w:t>项目拟</w:t>
      </w:r>
      <w:r w:rsidRPr="00BA686F">
        <w:rPr>
          <w:rFonts w:ascii="仿宋_GB2312" w:eastAsia="仿宋_GB2312" w:hAnsiTheme="minorEastAsia"/>
          <w:color w:val="000000" w:themeColor="text1"/>
          <w:sz w:val="28"/>
          <w:szCs w:val="28"/>
        </w:rPr>
        <w:t>从提交的申请中</w:t>
      </w:r>
      <w:r w:rsidR="0049192A">
        <w:rPr>
          <w:rFonts w:ascii="仿宋_GB2312" w:eastAsia="仿宋_GB2312" w:hAnsiTheme="minorEastAsia" w:hint="eastAsia"/>
          <w:color w:val="000000" w:themeColor="text1"/>
          <w:sz w:val="28"/>
          <w:szCs w:val="28"/>
        </w:rPr>
        <w:t>遴选</w:t>
      </w:r>
      <w:r w:rsidR="00B65EE9">
        <w:rPr>
          <w:rFonts w:ascii="仿宋_GB2312" w:eastAsia="仿宋_GB2312" w:hAnsiTheme="minorEastAsia"/>
          <w:color w:val="000000" w:themeColor="text1"/>
          <w:sz w:val="28"/>
          <w:szCs w:val="28"/>
        </w:rPr>
        <w:t>5-8</w:t>
      </w:r>
      <w:r w:rsidRPr="00BA686F">
        <w:rPr>
          <w:rFonts w:ascii="仿宋_GB2312" w:eastAsia="仿宋_GB2312" w:hAnsiTheme="minorEastAsia"/>
          <w:color w:val="000000" w:themeColor="text1"/>
          <w:sz w:val="28"/>
          <w:szCs w:val="28"/>
        </w:rPr>
        <w:t>项左右开放课题，每项开放课题资助经费</w:t>
      </w:r>
      <w:r w:rsidRPr="00BA686F">
        <w:rPr>
          <w:rFonts w:ascii="仿宋_GB2312" w:eastAsia="仿宋_GB2312" w:hAnsiTheme="minorEastAsia" w:hint="eastAsia"/>
          <w:color w:val="000000" w:themeColor="text1"/>
          <w:sz w:val="28"/>
          <w:szCs w:val="28"/>
        </w:rPr>
        <w:t>约</w:t>
      </w:r>
      <w:r w:rsidR="00D62886">
        <w:rPr>
          <w:rFonts w:ascii="仿宋_GB2312" w:eastAsia="仿宋_GB2312" w:hAnsiTheme="minorEastAsia" w:hint="eastAsia"/>
          <w:color w:val="000000" w:themeColor="text1"/>
          <w:sz w:val="28"/>
          <w:szCs w:val="28"/>
        </w:rPr>
        <w:t>1</w:t>
      </w:r>
      <w:r w:rsidR="00D62886">
        <w:rPr>
          <w:rFonts w:ascii="仿宋_GB2312" w:eastAsia="仿宋_GB2312" w:hAnsiTheme="minorEastAsia"/>
          <w:color w:val="000000" w:themeColor="text1"/>
          <w:sz w:val="28"/>
          <w:szCs w:val="28"/>
        </w:rPr>
        <w:t>5</w:t>
      </w:r>
      <w:r w:rsidR="00D62886">
        <w:rPr>
          <w:rFonts w:ascii="仿宋_GB2312" w:eastAsia="仿宋_GB2312" w:hAnsiTheme="minorEastAsia" w:hint="eastAsia"/>
          <w:color w:val="000000" w:themeColor="text1"/>
          <w:sz w:val="28"/>
          <w:szCs w:val="28"/>
        </w:rPr>
        <w:t>-</w:t>
      </w:r>
      <w:r w:rsidRPr="00BA686F">
        <w:rPr>
          <w:rFonts w:ascii="仿宋_GB2312" w:eastAsia="仿宋_GB2312" w:hAnsiTheme="minorEastAsia" w:hint="eastAsia"/>
          <w:color w:val="000000" w:themeColor="text1"/>
          <w:sz w:val="28"/>
          <w:szCs w:val="28"/>
        </w:rPr>
        <w:t>20</w:t>
      </w:r>
      <w:r w:rsidRPr="00BA686F">
        <w:rPr>
          <w:rFonts w:ascii="仿宋_GB2312" w:eastAsia="仿宋_GB2312" w:hAnsiTheme="minorEastAsia"/>
          <w:color w:val="000000" w:themeColor="text1"/>
          <w:sz w:val="28"/>
          <w:szCs w:val="28"/>
        </w:rPr>
        <w:t>万元人民币</w:t>
      </w:r>
      <w:r w:rsidRPr="00BA686F">
        <w:rPr>
          <w:rFonts w:ascii="仿宋_GB2312" w:eastAsia="仿宋_GB2312" w:hAnsiTheme="minorEastAsia" w:hint="eastAsia"/>
          <w:color w:val="000000" w:themeColor="text1"/>
          <w:sz w:val="28"/>
          <w:szCs w:val="28"/>
        </w:rPr>
        <w:t>，特殊情况可适当提高资助额度</w:t>
      </w:r>
      <w:r w:rsidRPr="00BA686F">
        <w:rPr>
          <w:rFonts w:ascii="仿宋_GB2312" w:eastAsia="仿宋_GB2312" w:hAnsiTheme="minorEastAsia"/>
          <w:color w:val="000000" w:themeColor="text1"/>
          <w:sz w:val="28"/>
          <w:szCs w:val="28"/>
        </w:rPr>
        <w:t>。</w:t>
      </w:r>
      <w:r w:rsidRPr="00BA686F">
        <w:rPr>
          <w:rFonts w:ascii="仿宋_GB2312" w:eastAsia="仿宋_GB2312" w:hAnsiTheme="minorEastAsia" w:hint="eastAsia"/>
          <w:color w:val="000000" w:themeColor="text1"/>
          <w:sz w:val="28"/>
          <w:szCs w:val="28"/>
        </w:rPr>
        <w:t>本</w:t>
      </w:r>
      <w:r w:rsidRPr="00BA686F">
        <w:rPr>
          <w:rFonts w:ascii="仿宋_GB2312" w:eastAsia="仿宋_GB2312" w:hAnsiTheme="minorEastAsia"/>
          <w:color w:val="000000" w:themeColor="text1"/>
          <w:sz w:val="28"/>
          <w:szCs w:val="28"/>
        </w:rPr>
        <w:t>年度开放课题基金申请受理</w:t>
      </w:r>
      <w:r w:rsidRPr="00BA686F">
        <w:rPr>
          <w:rFonts w:ascii="仿宋_GB2312" w:eastAsia="仿宋_GB2312" w:hAnsiTheme="minorEastAsia" w:hint="eastAsia"/>
          <w:color w:val="000000" w:themeColor="text1"/>
          <w:sz w:val="28"/>
          <w:szCs w:val="28"/>
        </w:rPr>
        <w:t>开放日期为2019年</w:t>
      </w:r>
      <w:r w:rsidR="008A3C37">
        <w:rPr>
          <w:rFonts w:ascii="仿宋_GB2312" w:eastAsia="仿宋_GB2312" w:hAnsiTheme="minorEastAsia" w:hint="eastAsia"/>
          <w:color w:val="000000" w:themeColor="text1"/>
          <w:sz w:val="28"/>
          <w:szCs w:val="28"/>
        </w:rPr>
        <w:t>7</w:t>
      </w:r>
      <w:r w:rsidRPr="00BA686F">
        <w:rPr>
          <w:rFonts w:ascii="仿宋_GB2312" w:eastAsia="仿宋_GB2312" w:hAnsiTheme="minorEastAsia" w:hint="eastAsia"/>
          <w:color w:val="000000" w:themeColor="text1"/>
          <w:sz w:val="28"/>
          <w:szCs w:val="28"/>
        </w:rPr>
        <w:t>月</w:t>
      </w:r>
      <w:r w:rsidR="008A3C37">
        <w:rPr>
          <w:rFonts w:ascii="仿宋_GB2312" w:eastAsia="仿宋_GB2312" w:hAnsiTheme="minorEastAsia" w:hint="eastAsia"/>
          <w:color w:val="000000" w:themeColor="text1"/>
          <w:sz w:val="28"/>
          <w:szCs w:val="28"/>
        </w:rPr>
        <w:t>1</w:t>
      </w:r>
      <w:r w:rsidRPr="00BA686F">
        <w:rPr>
          <w:rFonts w:ascii="仿宋_GB2312" w:eastAsia="仿宋_GB2312" w:hAnsiTheme="minorEastAsia" w:hint="eastAsia"/>
          <w:color w:val="000000" w:themeColor="text1"/>
          <w:sz w:val="28"/>
          <w:szCs w:val="28"/>
        </w:rPr>
        <w:t>日，</w:t>
      </w:r>
      <w:r w:rsidRPr="00BA686F">
        <w:rPr>
          <w:rFonts w:ascii="仿宋_GB2312" w:eastAsia="仿宋_GB2312" w:hAnsiTheme="minorEastAsia"/>
          <w:color w:val="000000" w:themeColor="text1"/>
          <w:sz w:val="28"/>
          <w:szCs w:val="28"/>
        </w:rPr>
        <w:t>截止日期为201</w:t>
      </w:r>
      <w:r w:rsidRPr="00BA686F">
        <w:rPr>
          <w:rFonts w:ascii="仿宋_GB2312" w:eastAsia="仿宋_GB2312" w:hAnsiTheme="minorEastAsia" w:hint="eastAsia"/>
          <w:color w:val="000000" w:themeColor="text1"/>
          <w:sz w:val="28"/>
          <w:szCs w:val="28"/>
        </w:rPr>
        <w:t>9</w:t>
      </w:r>
      <w:r w:rsidRPr="00BA686F">
        <w:rPr>
          <w:rFonts w:ascii="仿宋_GB2312" w:eastAsia="仿宋_GB2312" w:hAnsiTheme="minorEastAsia"/>
          <w:color w:val="000000" w:themeColor="text1"/>
          <w:sz w:val="28"/>
          <w:szCs w:val="28"/>
        </w:rPr>
        <w:lastRenderedPageBreak/>
        <w:t>年</w:t>
      </w:r>
      <w:r w:rsidRPr="00BA686F">
        <w:rPr>
          <w:rFonts w:ascii="仿宋_GB2312" w:eastAsia="仿宋_GB2312" w:hAnsiTheme="minorEastAsia" w:hint="eastAsia"/>
          <w:color w:val="000000" w:themeColor="text1"/>
          <w:sz w:val="28"/>
          <w:szCs w:val="28"/>
        </w:rPr>
        <w:t>7</w:t>
      </w:r>
      <w:r w:rsidRPr="00BA686F">
        <w:rPr>
          <w:rFonts w:ascii="仿宋_GB2312" w:eastAsia="仿宋_GB2312" w:hAnsiTheme="minorEastAsia"/>
          <w:color w:val="000000" w:themeColor="text1"/>
          <w:sz w:val="28"/>
          <w:szCs w:val="28"/>
        </w:rPr>
        <w:t>月</w:t>
      </w:r>
      <w:r w:rsidRPr="00BA686F">
        <w:rPr>
          <w:rFonts w:ascii="仿宋_GB2312" w:eastAsia="仿宋_GB2312" w:hAnsiTheme="minorEastAsia" w:hint="eastAsia"/>
          <w:color w:val="000000" w:themeColor="text1"/>
          <w:sz w:val="28"/>
          <w:szCs w:val="28"/>
        </w:rPr>
        <w:t>15</w:t>
      </w:r>
      <w:r w:rsidRPr="00BA686F">
        <w:rPr>
          <w:rFonts w:ascii="仿宋_GB2312" w:eastAsia="仿宋_GB2312" w:hAnsiTheme="minorEastAsia"/>
          <w:color w:val="000000" w:themeColor="text1"/>
          <w:sz w:val="28"/>
          <w:szCs w:val="28"/>
        </w:rPr>
        <w:t>日</w:t>
      </w:r>
      <w:r w:rsidRPr="00BA686F">
        <w:rPr>
          <w:rFonts w:ascii="仿宋_GB2312" w:eastAsia="仿宋_GB2312" w:hAnsiTheme="minorEastAsia" w:hint="eastAsia"/>
          <w:color w:val="000000" w:themeColor="text1"/>
          <w:sz w:val="28"/>
          <w:szCs w:val="28"/>
        </w:rPr>
        <w:t>，遴选结果将于2019年8月1日前公布</w:t>
      </w:r>
      <w:r w:rsidRPr="00BA686F">
        <w:rPr>
          <w:rFonts w:ascii="仿宋_GB2312" w:eastAsia="仿宋_GB2312" w:hAnsiTheme="minorEastAsia"/>
          <w:color w:val="000000" w:themeColor="text1"/>
          <w:sz w:val="28"/>
          <w:szCs w:val="28"/>
        </w:rPr>
        <w:t>。开放课题</w:t>
      </w:r>
      <w:r w:rsidRPr="00BA686F">
        <w:rPr>
          <w:rFonts w:ascii="仿宋_GB2312" w:eastAsia="仿宋_GB2312" w:hAnsiTheme="minorEastAsia" w:hint="eastAsia"/>
          <w:color w:val="000000" w:themeColor="text1"/>
          <w:sz w:val="28"/>
          <w:szCs w:val="28"/>
        </w:rPr>
        <w:t>执行</w:t>
      </w:r>
      <w:r w:rsidRPr="00BA686F">
        <w:rPr>
          <w:rFonts w:ascii="仿宋_GB2312" w:eastAsia="仿宋_GB2312" w:hAnsiTheme="minorEastAsia"/>
          <w:color w:val="000000" w:themeColor="text1"/>
          <w:sz w:val="28"/>
          <w:szCs w:val="28"/>
        </w:rPr>
        <w:t>期为两年，起止时间为2019年</w:t>
      </w:r>
      <w:r w:rsidRPr="00BA686F">
        <w:rPr>
          <w:rFonts w:ascii="仿宋_GB2312" w:eastAsia="仿宋_GB2312" w:hAnsiTheme="minorEastAsia" w:hint="eastAsia"/>
          <w:color w:val="000000" w:themeColor="text1"/>
          <w:sz w:val="28"/>
          <w:szCs w:val="28"/>
        </w:rPr>
        <w:t>8</w:t>
      </w:r>
      <w:r w:rsidRPr="00BA686F">
        <w:rPr>
          <w:rFonts w:ascii="仿宋_GB2312" w:eastAsia="仿宋_GB2312" w:hAnsiTheme="minorEastAsia"/>
          <w:color w:val="000000" w:themeColor="text1"/>
          <w:sz w:val="28"/>
          <w:szCs w:val="28"/>
        </w:rPr>
        <w:t>月</w:t>
      </w:r>
      <w:r w:rsidRPr="00BA686F">
        <w:rPr>
          <w:rFonts w:ascii="仿宋_GB2312" w:eastAsia="仿宋_GB2312" w:hAnsiTheme="minorEastAsia" w:hint="eastAsia"/>
          <w:color w:val="000000" w:themeColor="text1"/>
          <w:sz w:val="28"/>
          <w:szCs w:val="28"/>
        </w:rPr>
        <w:t>15</w:t>
      </w:r>
      <w:r w:rsidRPr="00BA686F">
        <w:rPr>
          <w:rFonts w:ascii="仿宋_GB2312" w:eastAsia="仿宋_GB2312" w:hAnsiTheme="minorEastAsia"/>
          <w:color w:val="000000" w:themeColor="text1"/>
          <w:sz w:val="28"/>
          <w:szCs w:val="28"/>
        </w:rPr>
        <w:t>至202</w:t>
      </w:r>
      <w:r w:rsidRPr="00BA686F">
        <w:rPr>
          <w:rFonts w:ascii="仿宋_GB2312" w:eastAsia="仿宋_GB2312" w:hAnsiTheme="minorEastAsia" w:hint="eastAsia"/>
          <w:color w:val="000000" w:themeColor="text1"/>
          <w:sz w:val="28"/>
          <w:szCs w:val="28"/>
        </w:rPr>
        <w:t>1</w:t>
      </w:r>
      <w:r w:rsidRPr="00BA686F">
        <w:rPr>
          <w:rFonts w:ascii="仿宋_GB2312" w:eastAsia="仿宋_GB2312" w:hAnsiTheme="minorEastAsia"/>
          <w:color w:val="000000" w:themeColor="text1"/>
          <w:sz w:val="28"/>
          <w:szCs w:val="28"/>
        </w:rPr>
        <w:t>年</w:t>
      </w:r>
      <w:r w:rsidRPr="00BA686F">
        <w:rPr>
          <w:rFonts w:ascii="仿宋_GB2312" w:eastAsia="仿宋_GB2312" w:hAnsiTheme="minorEastAsia" w:hint="eastAsia"/>
          <w:color w:val="000000" w:themeColor="text1"/>
          <w:sz w:val="28"/>
          <w:szCs w:val="28"/>
        </w:rPr>
        <w:t>8月15日</w:t>
      </w:r>
      <w:r w:rsidRPr="00BA686F">
        <w:rPr>
          <w:rFonts w:ascii="仿宋_GB2312" w:eastAsia="仿宋_GB2312" w:hAnsiTheme="minorEastAsia"/>
          <w:color w:val="000000" w:themeColor="text1"/>
          <w:sz w:val="28"/>
          <w:szCs w:val="28"/>
        </w:rPr>
        <w:t>。</w:t>
      </w:r>
      <w:r w:rsidRPr="00BA686F">
        <w:rPr>
          <w:rFonts w:ascii="仿宋_GB2312" w:eastAsia="仿宋_GB2312" w:hAnsiTheme="minorEastAsia" w:hint="eastAsia"/>
          <w:color w:val="000000" w:themeColor="text1"/>
          <w:sz w:val="28"/>
          <w:szCs w:val="28"/>
        </w:rPr>
        <w:t>重点支持的方向包括：</w:t>
      </w:r>
    </w:p>
    <w:p w14:paraId="2FA06991" w14:textId="0E69D7BF" w:rsidR="0049192A" w:rsidRDefault="005F3A8D"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大脑皮层</w:t>
      </w:r>
      <w:r>
        <w:rPr>
          <w:rFonts w:ascii="仿宋_GB2312" w:eastAsia="仿宋_GB2312" w:hAnsiTheme="minorEastAsia"/>
          <w:color w:val="000000" w:themeColor="text1"/>
          <w:sz w:val="28"/>
          <w:szCs w:val="28"/>
        </w:rPr>
        <w:t>神经信息处理机制研究与计算建模</w:t>
      </w:r>
    </w:p>
    <w:p w14:paraId="0C8433AD" w14:textId="7617ED15" w:rsidR="007000FD" w:rsidRDefault="007000FD"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生物进化启发的</w:t>
      </w:r>
      <w:r>
        <w:rPr>
          <w:rFonts w:ascii="仿宋_GB2312" w:eastAsia="仿宋_GB2312" w:hAnsiTheme="minorEastAsia"/>
          <w:color w:val="000000" w:themeColor="text1"/>
          <w:sz w:val="28"/>
          <w:szCs w:val="28"/>
        </w:rPr>
        <w:t>人工智能</w:t>
      </w:r>
    </w:p>
    <w:p w14:paraId="0D867CC7" w14:textId="0D37BF09" w:rsidR="005F3A8D" w:rsidRDefault="005F3A8D"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复杂网络</w:t>
      </w:r>
      <w:r>
        <w:rPr>
          <w:rFonts w:ascii="仿宋_GB2312" w:eastAsia="仿宋_GB2312" w:hAnsiTheme="minorEastAsia"/>
          <w:color w:val="000000" w:themeColor="text1"/>
          <w:sz w:val="28"/>
          <w:szCs w:val="28"/>
        </w:rPr>
        <w:t>智能计算理论方法与应用</w:t>
      </w:r>
    </w:p>
    <w:p w14:paraId="530DF761" w14:textId="01E8DEFB" w:rsidR="007000FD" w:rsidRDefault="007000FD"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社会</w:t>
      </w:r>
      <w:r>
        <w:rPr>
          <w:rFonts w:ascii="仿宋_GB2312" w:eastAsia="仿宋_GB2312" w:hAnsiTheme="minorEastAsia"/>
          <w:color w:val="000000" w:themeColor="text1"/>
          <w:sz w:val="28"/>
          <w:szCs w:val="28"/>
        </w:rPr>
        <w:t>态势</w:t>
      </w:r>
      <w:r>
        <w:rPr>
          <w:rFonts w:ascii="仿宋_GB2312" w:eastAsia="仿宋_GB2312" w:hAnsiTheme="minorEastAsia" w:hint="eastAsia"/>
          <w:color w:val="000000" w:themeColor="text1"/>
          <w:sz w:val="28"/>
          <w:szCs w:val="28"/>
        </w:rPr>
        <w:t>和</w:t>
      </w:r>
      <w:r>
        <w:rPr>
          <w:rFonts w:ascii="仿宋_GB2312" w:eastAsia="仿宋_GB2312" w:hAnsiTheme="minorEastAsia"/>
          <w:color w:val="000000" w:themeColor="text1"/>
          <w:sz w:val="28"/>
          <w:szCs w:val="28"/>
        </w:rPr>
        <w:t>情感建模与分析</w:t>
      </w:r>
    </w:p>
    <w:p w14:paraId="5DBF051E" w14:textId="7DC50AA7" w:rsidR="007000FD" w:rsidRDefault="007000FD"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人工智能</w:t>
      </w:r>
      <w:r>
        <w:rPr>
          <w:rFonts w:ascii="仿宋_GB2312" w:eastAsia="仿宋_GB2312" w:hAnsiTheme="minorEastAsia"/>
          <w:color w:val="000000" w:themeColor="text1"/>
          <w:sz w:val="28"/>
          <w:szCs w:val="28"/>
        </w:rPr>
        <w:t>的社会认知和影响分析</w:t>
      </w:r>
    </w:p>
    <w:p w14:paraId="58489548" w14:textId="0E8DAABF" w:rsidR="007000FD" w:rsidRDefault="007000FD"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人工智能的伦理与安全计算</w:t>
      </w:r>
      <w:r>
        <w:rPr>
          <w:rFonts w:ascii="仿宋_GB2312" w:eastAsia="仿宋_GB2312" w:hAnsiTheme="minorEastAsia"/>
          <w:color w:val="000000" w:themeColor="text1"/>
          <w:sz w:val="28"/>
          <w:szCs w:val="28"/>
        </w:rPr>
        <w:t>建模</w:t>
      </w:r>
    </w:p>
    <w:p w14:paraId="1996CC3A" w14:textId="6E8C95D0" w:rsidR="00612E83" w:rsidRPr="00612E83" w:rsidRDefault="00612E83" w:rsidP="002C59B5">
      <w:pPr>
        <w:spacing w:after="0" w:line="360" w:lineRule="auto"/>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人工智能</w:t>
      </w:r>
      <w:r w:rsidRPr="00612E83">
        <w:rPr>
          <w:rFonts w:ascii="仿宋_GB2312" w:eastAsia="仿宋_GB2312" w:hAnsiTheme="minorEastAsia" w:hint="eastAsia"/>
          <w:color w:val="000000" w:themeColor="text1"/>
          <w:sz w:val="28"/>
          <w:szCs w:val="28"/>
        </w:rPr>
        <w:t>与</w:t>
      </w:r>
      <w:r w:rsidRPr="00612E83">
        <w:rPr>
          <w:rFonts w:ascii="仿宋_GB2312" w:eastAsia="仿宋_GB2312" w:hAnsiTheme="minorEastAsia"/>
          <w:color w:val="000000" w:themeColor="text1"/>
          <w:sz w:val="28"/>
          <w:szCs w:val="28"/>
        </w:rPr>
        <w:t>生物学</w:t>
      </w:r>
      <w:r w:rsidRPr="00612E83">
        <w:rPr>
          <w:rFonts w:ascii="仿宋_GB2312" w:eastAsia="仿宋_GB2312" w:hAnsiTheme="minorEastAsia" w:hint="eastAsia"/>
          <w:color w:val="000000" w:themeColor="text1"/>
          <w:sz w:val="28"/>
          <w:szCs w:val="28"/>
        </w:rPr>
        <w:t>、</w:t>
      </w:r>
      <w:r w:rsidRPr="00612E83">
        <w:rPr>
          <w:rFonts w:ascii="仿宋_GB2312" w:eastAsia="仿宋_GB2312" w:hAnsiTheme="minorEastAsia"/>
          <w:color w:val="000000" w:themeColor="text1"/>
          <w:sz w:val="28"/>
          <w:szCs w:val="28"/>
        </w:rPr>
        <w:t>数学、社会科学交叉的其他方向</w:t>
      </w:r>
    </w:p>
    <w:p w14:paraId="70D84E7A" w14:textId="4C0C8A52" w:rsidR="00B65EE9" w:rsidRDefault="00B65EE9" w:rsidP="002C59B5">
      <w:pPr>
        <w:spacing w:after="0" w:line="360" w:lineRule="auto"/>
        <w:ind w:firstLineChars="200" w:firstLine="560"/>
        <w:jc w:val="both"/>
        <w:rPr>
          <w:rFonts w:ascii="仿宋_GB2312" w:eastAsia="仿宋_GB2312" w:hAnsiTheme="minorEastAsia"/>
          <w:color w:val="000000" w:themeColor="text1"/>
          <w:sz w:val="28"/>
          <w:szCs w:val="28"/>
        </w:rPr>
      </w:pPr>
      <w:r w:rsidRPr="00BA686F">
        <w:rPr>
          <w:rFonts w:ascii="仿宋_GB2312" w:eastAsia="仿宋_GB2312" w:hAnsiTheme="minorEastAsia"/>
          <w:color w:val="000000" w:themeColor="text1"/>
          <w:sz w:val="28"/>
          <w:szCs w:val="28"/>
        </w:rPr>
        <w:t>申请开放课题基金须按规定的格式实事求是地填写《</w:t>
      </w:r>
      <w:r w:rsidRPr="00BA686F">
        <w:rPr>
          <w:rFonts w:ascii="仿宋_GB2312" w:eastAsia="仿宋_GB2312" w:hAnsiTheme="minorEastAsia" w:hint="eastAsia"/>
          <w:color w:val="000000" w:themeColor="text1"/>
          <w:sz w:val="28"/>
          <w:szCs w:val="28"/>
        </w:rPr>
        <w:t>智能科学</w:t>
      </w:r>
      <w:r>
        <w:rPr>
          <w:rFonts w:ascii="仿宋_GB2312" w:eastAsia="仿宋_GB2312" w:hAnsiTheme="minorEastAsia" w:hint="eastAsia"/>
          <w:color w:val="000000" w:themeColor="text1"/>
          <w:sz w:val="28"/>
          <w:szCs w:val="28"/>
        </w:rPr>
        <w:t>与</w:t>
      </w:r>
      <w:r w:rsidRPr="00BA686F">
        <w:rPr>
          <w:rFonts w:ascii="仿宋_GB2312" w:eastAsia="仿宋_GB2312" w:hAnsiTheme="minorEastAsia" w:hint="eastAsia"/>
          <w:color w:val="000000" w:themeColor="text1"/>
          <w:sz w:val="28"/>
          <w:szCs w:val="28"/>
        </w:rPr>
        <w:t>技术高精尖学科项目</w:t>
      </w:r>
      <w:r w:rsidRPr="00BA686F">
        <w:rPr>
          <w:rFonts w:ascii="仿宋_GB2312" w:eastAsia="仿宋_GB2312" w:hAnsiTheme="minorEastAsia"/>
          <w:color w:val="000000" w:themeColor="text1"/>
          <w:sz w:val="28"/>
          <w:szCs w:val="28"/>
        </w:rPr>
        <w:t>开放课题基金申请书》。</w:t>
      </w:r>
      <w:r w:rsidRPr="00BA686F">
        <w:rPr>
          <w:rFonts w:ascii="仿宋_GB2312" w:eastAsia="仿宋_GB2312" w:hAnsiTheme="minorEastAsia" w:hint="eastAsia"/>
          <w:color w:val="000000" w:themeColor="text1"/>
          <w:sz w:val="28"/>
          <w:szCs w:val="28"/>
        </w:rPr>
        <w:t>申请</w:t>
      </w:r>
      <w:r>
        <w:rPr>
          <w:rFonts w:ascii="仿宋_GB2312" w:eastAsia="仿宋_GB2312" w:hAnsiTheme="minorEastAsia" w:hint="eastAsia"/>
          <w:color w:val="000000" w:themeColor="text1"/>
          <w:sz w:val="28"/>
          <w:szCs w:val="28"/>
        </w:rPr>
        <w:t>者</w:t>
      </w:r>
      <w:r>
        <w:rPr>
          <w:rFonts w:ascii="仿宋_GB2312" w:eastAsia="仿宋_GB2312" w:hAnsiTheme="minorEastAsia"/>
          <w:color w:val="000000" w:themeColor="text1"/>
          <w:sz w:val="28"/>
          <w:szCs w:val="28"/>
        </w:rPr>
        <w:t>应为</w:t>
      </w:r>
      <w:r w:rsidRPr="002A332A">
        <w:rPr>
          <w:rFonts w:ascii="仿宋_GB2312" w:eastAsia="仿宋_GB2312" w:hAnsiTheme="minorEastAsia" w:hint="eastAsia"/>
          <w:color w:val="000000" w:themeColor="text1"/>
          <w:sz w:val="28"/>
          <w:szCs w:val="28"/>
        </w:rPr>
        <w:t>两位</w:t>
      </w:r>
      <w:r>
        <w:rPr>
          <w:rFonts w:ascii="仿宋_GB2312" w:eastAsia="仿宋_GB2312" w:hAnsiTheme="minorEastAsia" w:hint="eastAsia"/>
          <w:color w:val="000000" w:themeColor="text1"/>
          <w:sz w:val="28"/>
          <w:szCs w:val="28"/>
        </w:rPr>
        <w:t>可进行</w:t>
      </w:r>
      <w:r>
        <w:rPr>
          <w:rFonts w:ascii="仿宋_GB2312" w:eastAsia="仿宋_GB2312" w:hAnsiTheme="minorEastAsia"/>
          <w:color w:val="000000" w:themeColor="text1"/>
          <w:sz w:val="28"/>
          <w:szCs w:val="28"/>
        </w:rPr>
        <w:t>学科</w:t>
      </w:r>
      <w:r>
        <w:rPr>
          <w:rFonts w:ascii="仿宋_GB2312" w:eastAsia="仿宋_GB2312" w:hAnsiTheme="minorEastAsia" w:hint="eastAsia"/>
          <w:color w:val="000000" w:themeColor="text1"/>
          <w:sz w:val="28"/>
          <w:szCs w:val="28"/>
        </w:rPr>
        <w:t>交叉、</w:t>
      </w:r>
      <w:r>
        <w:rPr>
          <w:rFonts w:ascii="仿宋_GB2312" w:eastAsia="仿宋_GB2312" w:hAnsiTheme="minorEastAsia"/>
          <w:color w:val="000000" w:themeColor="text1"/>
          <w:sz w:val="28"/>
          <w:szCs w:val="28"/>
        </w:rPr>
        <w:t>符合本</w:t>
      </w:r>
      <w:r>
        <w:rPr>
          <w:rFonts w:ascii="仿宋_GB2312" w:eastAsia="仿宋_GB2312" w:hAnsiTheme="minorEastAsia" w:hint="eastAsia"/>
          <w:color w:val="000000" w:themeColor="text1"/>
          <w:sz w:val="28"/>
          <w:szCs w:val="28"/>
        </w:rPr>
        <w:t>学科宗旨</w:t>
      </w:r>
      <w:r>
        <w:rPr>
          <w:rFonts w:ascii="仿宋_GB2312" w:eastAsia="仿宋_GB2312" w:hAnsiTheme="minorEastAsia"/>
          <w:color w:val="000000" w:themeColor="text1"/>
          <w:sz w:val="28"/>
          <w:szCs w:val="28"/>
        </w:rPr>
        <w:t>的</w:t>
      </w:r>
      <w:r w:rsidR="002A332A">
        <w:rPr>
          <w:rFonts w:ascii="仿宋_GB2312" w:eastAsia="仿宋_GB2312" w:hAnsiTheme="minorEastAsia" w:hint="eastAsia"/>
          <w:color w:val="000000" w:themeColor="text1"/>
          <w:sz w:val="28"/>
          <w:szCs w:val="28"/>
        </w:rPr>
        <w:t>人员</w:t>
      </w:r>
      <w:r>
        <w:rPr>
          <w:rFonts w:ascii="仿宋_GB2312" w:eastAsia="仿宋_GB2312" w:hAnsiTheme="minorEastAsia"/>
          <w:color w:val="000000" w:themeColor="text1"/>
          <w:sz w:val="28"/>
          <w:szCs w:val="28"/>
        </w:rPr>
        <w:t>。</w:t>
      </w:r>
      <w:r>
        <w:rPr>
          <w:rFonts w:ascii="仿宋_GB2312" w:eastAsia="仿宋_GB2312" w:hAnsiTheme="minorEastAsia" w:hint="eastAsia"/>
          <w:color w:val="000000" w:themeColor="text1"/>
          <w:sz w:val="28"/>
          <w:szCs w:val="28"/>
        </w:rPr>
        <w:t>申请者</w:t>
      </w:r>
      <w:r w:rsidR="00561D4F">
        <w:rPr>
          <w:rFonts w:ascii="仿宋_GB2312" w:eastAsia="仿宋_GB2312" w:hAnsiTheme="minorEastAsia" w:hint="eastAsia"/>
          <w:color w:val="000000" w:themeColor="text1"/>
          <w:sz w:val="28"/>
          <w:szCs w:val="28"/>
        </w:rPr>
        <w:t>将</w:t>
      </w:r>
      <w:r w:rsidR="00561D4F">
        <w:rPr>
          <w:rFonts w:ascii="仿宋_GB2312" w:eastAsia="仿宋_GB2312" w:hAnsiTheme="minorEastAsia"/>
          <w:color w:val="000000" w:themeColor="text1"/>
          <w:sz w:val="28"/>
          <w:szCs w:val="28"/>
        </w:rPr>
        <w:t>电子版申请书发送至</w:t>
      </w:r>
      <w:r w:rsidR="00561D4F">
        <w:rPr>
          <w:rFonts w:ascii="仿宋_GB2312" w:eastAsia="仿宋_GB2312" w:hAnsiTheme="minorEastAsia" w:hint="eastAsia"/>
          <w:color w:val="000000" w:themeColor="text1"/>
          <w:sz w:val="28"/>
          <w:szCs w:val="28"/>
        </w:rPr>
        <w:t>本通知</w:t>
      </w:r>
      <w:r w:rsidR="00561D4F">
        <w:rPr>
          <w:rFonts w:ascii="仿宋_GB2312" w:eastAsia="仿宋_GB2312" w:hAnsiTheme="minorEastAsia"/>
          <w:color w:val="000000" w:themeColor="text1"/>
          <w:sz w:val="28"/>
          <w:szCs w:val="28"/>
        </w:rPr>
        <w:t>所附邮箱,</w:t>
      </w:r>
      <w:r w:rsidRPr="00BA686F">
        <w:rPr>
          <w:rFonts w:ascii="仿宋_GB2312" w:eastAsia="仿宋_GB2312" w:hAnsiTheme="minorEastAsia"/>
          <w:color w:val="000000" w:themeColor="text1"/>
          <w:sz w:val="28"/>
          <w:szCs w:val="28"/>
        </w:rPr>
        <w:t>并且打印</w:t>
      </w:r>
      <w:r>
        <w:rPr>
          <w:rFonts w:ascii="仿宋_GB2312" w:eastAsia="仿宋_GB2312" w:hAnsiTheme="minorEastAsia" w:hint="eastAsia"/>
          <w:color w:val="000000" w:themeColor="text1"/>
          <w:sz w:val="28"/>
          <w:szCs w:val="28"/>
        </w:rPr>
        <w:t>提交</w:t>
      </w:r>
      <w:r w:rsidRPr="00BA686F">
        <w:rPr>
          <w:rFonts w:ascii="仿宋_GB2312" w:eastAsia="仿宋_GB2312" w:hAnsiTheme="minorEastAsia"/>
          <w:color w:val="000000" w:themeColor="text1"/>
          <w:sz w:val="28"/>
          <w:szCs w:val="28"/>
        </w:rPr>
        <w:t>纸质版申请书一份</w:t>
      </w:r>
      <w:r w:rsidR="00561D4F">
        <w:rPr>
          <w:rFonts w:ascii="仿宋_GB2312" w:eastAsia="仿宋_GB2312" w:hAnsiTheme="minorEastAsia" w:hint="eastAsia"/>
          <w:color w:val="000000" w:themeColor="text1"/>
          <w:sz w:val="28"/>
          <w:szCs w:val="28"/>
        </w:rPr>
        <w:t>，两位申请人</w:t>
      </w:r>
      <w:r w:rsidR="00561D4F">
        <w:rPr>
          <w:rFonts w:ascii="仿宋_GB2312" w:eastAsia="仿宋_GB2312" w:hAnsiTheme="minorEastAsia"/>
          <w:color w:val="000000" w:themeColor="text1"/>
          <w:sz w:val="28"/>
          <w:szCs w:val="28"/>
        </w:rPr>
        <w:t>签字盖章后邮寄至</w:t>
      </w:r>
      <w:r w:rsidR="00561D4F">
        <w:rPr>
          <w:rFonts w:ascii="仿宋_GB2312" w:eastAsia="仿宋_GB2312" w:hAnsiTheme="minorEastAsia" w:hint="eastAsia"/>
          <w:color w:val="000000" w:themeColor="text1"/>
          <w:sz w:val="28"/>
          <w:szCs w:val="28"/>
        </w:rPr>
        <w:t>学科项目</w:t>
      </w:r>
      <w:r w:rsidR="00561D4F">
        <w:rPr>
          <w:rFonts w:ascii="仿宋_GB2312" w:eastAsia="仿宋_GB2312" w:hAnsiTheme="minorEastAsia"/>
          <w:color w:val="000000" w:themeColor="text1"/>
          <w:sz w:val="28"/>
          <w:szCs w:val="28"/>
        </w:rPr>
        <w:t>综合办公室。</w:t>
      </w:r>
      <w:r w:rsidRPr="00BA686F">
        <w:rPr>
          <w:rFonts w:ascii="仿宋_GB2312" w:eastAsia="仿宋_GB2312" w:hAnsiTheme="minorEastAsia"/>
          <w:color w:val="000000" w:themeColor="text1"/>
          <w:sz w:val="28"/>
          <w:szCs w:val="28"/>
        </w:rPr>
        <w:t>申请书的电子版与纸质版的内容必须完全一致。</w:t>
      </w:r>
    </w:p>
    <w:p w14:paraId="13F8D620" w14:textId="77777777" w:rsidR="00B65EE9" w:rsidRDefault="00B65EE9" w:rsidP="002C59B5">
      <w:pPr>
        <w:adjustRightInd w:val="0"/>
        <w:snapToGrid w:val="0"/>
        <w:spacing w:after="0" w:line="360" w:lineRule="auto"/>
        <w:jc w:val="both"/>
        <w:rPr>
          <w:rFonts w:ascii="仿宋_GB2312" w:eastAsia="仿宋_GB2312" w:hAnsiTheme="minorEastAsia"/>
          <w:color w:val="000000" w:themeColor="text1"/>
          <w:sz w:val="28"/>
          <w:szCs w:val="28"/>
        </w:rPr>
      </w:pPr>
    </w:p>
    <w:p w14:paraId="4C3B5766" w14:textId="77777777" w:rsidR="00B65EE9" w:rsidRDefault="00B65EE9" w:rsidP="002C59B5">
      <w:pPr>
        <w:adjustRightInd w:val="0"/>
        <w:snapToGrid w:val="0"/>
        <w:spacing w:after="0" w:line="360" w:lineRule="auto"/>
        <w:jc w:val="both"/>
        <w:rPr>
          <w:rFonts w:ascii="仿宋_GB2312" w:eastAsia="仿宋_GB2312" w:hAnsiTheme="minorEastAsia"/>
          <w:color w:val="000000" w:themeColor="text1"/>
          <w:sz w:val="28"/>
          <w:szCs w:val="28"/>
        </w:rPr>
      </w:pPr>
    </w:p>
    <w:p w14:paraId="0ABCA34D" w14:textId="77777777" w:rsidR="002C59B5" w:rsidRDefault="00BA686F" w:rsidP="002C59B5">
      <w:pPr>
        <w:adjustRightInd w:val="0"/>
        <w:snapToGrid w:val="0"/>
        <w:spacing w:after="0" w:line="360" w:lineRule="auto"/>
        <w:rPr>
          <w:rFonts w:ascii="仿宋_GB2312" w:eastAsia="仿宋_GB2312" w:hAnsiTheme="minorEastAsia"/>
          <w:color w:val="000000" w:themeColor="text1"/>
          <w:sz w:val="28"/>
          <w:szCs w:val="28"/>
        </w:rPr>
      </w:pPr>
      <w:r w:rsidRPr="00BA686F">
        <w:rPr>
          <w:rFonts w:ascii="仿宋_GB2312" w:eastAsia="仿宋_GB2312" w:hAnsiTheme="minorEastAsia"/>
          <w:color w:val="000000" w:themeColor="text1"/>
          <w:sz w:val="28"/>
          <w:szCs w:val="28"/>
        </w:rPr>
        <w:t>联 系 人：</w:t>
      </w:r>
      <w:r w:rsidRPr="00BA686F">
        <w:rPr>
          <w:rFonts w:ascii="仿宋_GB2312" w:eastAsia="仿宋_GB2312" w:hAnsiTheme="minorEastAsia" w:hint="eastAsia"/>
          <w:color w:val="000000" w:themeColor="text1"/>
          <w:sz w:val="28"/>
          <w:szCs w:val="28"/>
        </w:rPr>
        <w:t>郑璐、李磊</w:t>
      </w:r>
    </w:p>
    <w:p w14:paraId="41ACD3CC" w14:textId="5D80F986" w:rsidR="00BA686F" w:rsidRDefault="00BA686F" w:rsidP="002C59B5">
      <w:pPr>
        <w:adjustRightInd w:val="0"/>
        <w:snapToGrid w:val="0"/>
        <w:spacing w:after="0" w:line="360" w:lineRule="auto"/>
        <w:rPr>
          <w:rFonts w:ascii="仿宋_GB2312" w:eastAsia="仿宋_GB2312" w:hAnsiTheme="minorEastAsia"/>
          <w:color w:val="000000" w:themeColor="text1"/>
          <w:sz w:val="28"/>
          <w:szCs w:val="28"/>
        </w:rPr>
      </w:pPr>
      <w:r w:rsidRPr="00BA686F">
        <w:rPr>
          <w:rFonts w:ascii="仿宋_GB2312" w:eastAsia="仿宋_GB2312" w:hAnsiTheme="minorEastAsia"/>
          <w:color w:val="000000" w:themeColor="text1"/>
          <w:sz w:val="28"/>
          <w:szCs w:val="28"/>
        </w:rPr>
        <w:t>联系电话：010-8254</w:t>
      </w:r>
      <w:r w:rsidRPr="00BA686F">
        <w:rPr>
          <w:rFonts w:ascii="仿宋_GB2312" w:eastAsia="仿宋_GB2312" w:hAnsiTheme="minorEastAsia" w:hint="eastAsia"/>
          <w:color w:val="000000" w:themeColor="text1"/>
          <w:sz w:val="28"/>
          <w:szCs w:val="28"/>
        </w:rPr>
        <w:t>4381</w:t>
      </w:r>
      <w:r w:rsidRPr="00BA686F">
        <w:rPr>
          <w:rFonts w:ascii="仿宋_GB2312" w:eastAsia="仿宋_GB2312" w:hAnsiTheme="minorEastAsia"/>
          <w:color w:val="000000" w:themeColor="text1"/>
          <w:sz w:val="28"/>
          <w:szCs w:val="28"/>
        </w:rPr>
        <w:t xml:space="preserve">  </w:t>
      </w:r>
      <w:r w:rsidRPr="00BA686F">
        <w:rPr>
          <w:rFonts w:ascii="仿宋_GB2312" w:eastAsia="仿宋_GB2312" w:hAnsiTheme="minorEastAsia" w:hint="eastAsia"/>
          <w:color w:val="000000" w:themeColor="text1"/>
          <w:sz w:val="28"/>
          <w:szCs w:val="28"/>
        </w:rPr>
        <w:t>15210879713</w:t>
      </w:r>
      <w:r w:rsidRPr="00BA686F">
        <w:rPr>
          <w:rFonts w:ascii="仿宋_GB2312" w:eastAsia="仿宋_GB2312" w:hAnsiTheme="minorEastAsia"/>
          <w:color w:val="000000" w:themeColor="text1"/>
          <w:sz w:val="28"/>
          <w:szCs w:val="28"/>
        </w:rPr>
        <w:t xml:space="preserve"> </w:t>
      </w:r>
      <w:r w:rsidR="002A332A">
        <w:rPr>
          <w:rFonts w:ascii="仿宋_GB2312" w:eastAsia="仿宋_GB2312" w:hAnsiTheme="minorEastAsia"/>
          <w:color w:val="000000" w:themeColor="text1"/>
          <w:sz w:val="28"/>
          <w:szCs w:val="28"/>
        </w:rPr>
        <w:t xml:space="preserve"> </w:t>
      </w:r>
      <w:proofErr w:type="spellStart"/>
      <w:r w:rsidR="00832D16">
        <w:rPr>
          <w:rFonts w:ascii="仿宋_GB2312" w:eastAsia="仿宋_GB2312" w:hAnsiTheme="minorEastAsia" w:hint="eastAsia"/>
          <w:color w:val="000000" w:themeColor="text1"/>
          <w:sz w:val="28"/>
          <w:szCs w:val="28"/>
        </w:rPr>
        <w:t>E</w:t>
      </w:r>
      <w:r w:rsidR="002A332A">
        <w:rPr>
          <w:rFonts w:ascii="仿宋_GB2312" w:eastAsia="仿宋_GB2312" w:hAnsiTheme="minorEastAsia"/>
          <w:color w:val="000000" w:themeColor="text1"/>
          <w:sz w:val="28"/>
          <w:szCs w:val="28"/>
        </w:rPr>
        <w:t>mail</w:t>
      </w:r>
      <w:r w:rsidRPr="00BA686F">
        <w:rPr>
          <w:rFonts w:ascii="仿宋_GB2312" w:eastAsia="仿宋_GB2312" w:hAnsiTheme="minorEastAsia"/>
          <w:color w:val="000000" w:themeColor="text1"/>
          <w:sz w:val="28"/>
          <w:szCs w:val="28"/>
        </w:rPr>
        <w:t>:</w:t>
      </w:r>
      <w:hyperlink r:id="rId8" w:history="1">
        <w:r w:rsidRPr="00BA686F">
          <w:rPr>
            <w:rFonts w:ascii="仿宋_GB2312" w:eastAsia="仿宋_GB2312"/>
            <w:sz w:val="28"/>
            <w:szCs w:val="28"/>
          </w:rPr>
          <w:t>lu.zheng@ia.ac.cn</w:t>
        </w:r>
        <w:proofErr w:type="spellEnd"/>
      </w:hyperlink>
      <w:r w:rsidRPr="00BA686F">
        <w:rPr>
          <w:rFonts w:ascii="仿宋_GB2312" w:eastAsia="仿宋_GB2312" w:hAnsiTheme="minorEastAsia"/>
          <w:color w:val="000000" w:themeColor="text1"/>
          <w:sz w:val="28"/>
          <w:szCs w:val="28"/>
        </w:rPr>
        <w:br/>
        <w:t>通讯地址：北京市海淀区中关村东路95号</w:t>
      </w:r>
      <w:r w:rsidRPr="00BA686F">
        <w:rPr>
          <w:rFonts w:ascii="仿宋_GB2312" w:eastAsia="仿宋_GB2312" w:hAnsiTheme="minorEastAsia" w:hint="eastAsia"/>
          <w:color w:val="000000" w:themeColor="text1"/>
          <w:sz w:val="28"/>
          <w:szCs w:val="28"/>
        </w:rPr>
        <w:t>自动</w:t>
      </w:r>
      <w:r w:rsidRPr="00BA686F">
        <w:rPr>
          <w:rFonts w:ascii="仿宋_GB2312" w:eastAsia="仿宋_GB2312" w:hAnsiTheme="minorEastAsia"/>
          <w:color w:val="000000" w:themeColor="text1"/>
          <w:sz w:val="28"/>
          <w:szCs w:val="28"/>
        </w:rPr>
        <w:t>化大厦</w:t>
      </w:r>
      <w:r w:rsidRPr="00BA686F">
        <w:rPr>
          <w:rFonts w:ascii="仿宋_GB2312" w:eastAsia="仿宋_GB2312" w:hAnsiTheme="minorEastAsia" w:hint="eastAsia"/>
          <w:color w:val="000000" w:themeColor="text1"/>
          <w:sz w:val="28"/>
          <w:szCs w:val="28"/>
        </w:rPr>
        <w:t>3</w:t>
      </w:r>
      <w:r w:rsidRPr="00BA686F">
        <w:rPr>
          <w:rFonts w:ascii="仿宋_GB2312" w:eastAsia="仿宋_GB2312" w:hAnsiTheme="minorEastAsia"/>
          <w:color w:val="000000" w:themeColor="text1"/>
          <w:sz w:val="28"/>
          <w:szCs w:val="28"/>
        </w:rPr>
        <w:t>16</w:t>
      </w:r>
      <w:r w:rsidRPr="00BA686F">
        <w:rPr>
          <w:rFonts w:ascii="仿宋_GB2312" w:eastAsia="仿宋_GB2312" w:hAnsiTheme="minorEastAsia" w:hint="eastAsia"/>
          <w:color w:val="000000" w:themeColor="text1"/>
          <w:sz w:val="28"/>
          <w:szCs w:val="28"/>
        </w:rPr>
        <w:t>室</w:t>
      </w:r>
      <w:r w:rsidRPr="00BA686F">
        <w:rPr>
          <w:rFonts w:ascii="仿宋_GB2312" w:eastAsia="仿宋_GB2312" w:hAnsiTheme="minorEastAsia"/>
          <w:color w:val="000000" w:themeColor="text1"/>
          <w:sz w:val="28"/>
          <w:szCs w:val="28"/>
        </w:rPr>
        <w:br/>
        <w:t>邮政编码：100190</w:t>
      </w:r>
    </w:p>
    <w:p w14:paraId="1E461DE4" w14:textId="77777777" w:rsidR="00BA686F" w:rsidRDefault="00BA686F" w:rsidP="00BA686F">
      <w:pPr>
        <w:adjustRightInd w:val="0"/>
        <w:snapToGrid w:val="0"/>
        <w:spacing w:after="0" w:line="276" w:lineRule="auto"/>
        <w:ind w:firstLineChars="200" w:firstLine="560"/>
        <w:jc w:val="both"/>
        <w:rPr>
          <w:rFonts w:ascii="仿宋_GB2312" w:eastAsia="仿宋_GB2312" w:hAnsiTheme="minorEastAsia"/>
          <w:color w:val="000000" w:themeColor="text1"/>
          <w:sz w:val="28"/>
          <w:szCs w:val="28"/>
        </w:rPr>
      </w:pPr>
    </w:p>
    <w:p w14:paraId="02F57312" w14:textId="77777777" w:rsidR="00BA686F" w:rsidRDefault="00BA686F" w:rsidP="00BA686F">
      <w:pPr>
        <w:adjustRightInd w:val="0"/>
        <w:snapToGrid w:val="0"/>
        <w:spacing w:after="0" w:line="276" w:lineRule="auto"/>
        <w:ind w:firstLineChars="200" w:firstLine="560"/>
        <w:jc w:val="both"/>
        <w:rPr>
          <w:rFonts w:ascii="仿宋_GB2312" w:eastAsia="仿宋_GB2312" w:hAnsiTheme="minorEastAsia"/>
          <w:color w:val="000000" w:themeColor="text1"/>
          <w:sz w:val="28"/>
          <w:szCs w:val="28"/>
        </w:rPr>
      </w:pPr>
    </w:p>
    <w:p w14:paraId="1D4C38B5" w14:textId="77777777" w:rsidR="00BA686F" w:rsidRPr="002A332A" w:rsidRDefault="00BA686F" w:rsidP="00BA686F">
      <w:pPr>
        <w:adjustRightInd w:val="0"/>
        <w:snapToGrid w:val="0"/>
        <w:spacing w:after="0" w:line="276" w:lineRule="auto"/>
        <w:ind w:firstLineChars="200" w:firstLine="560"/>
        <w:jc w:val="both"/>
        <w:rPr>
          <w:rFonts w:ascii="仿宋_GB2312" w:eastAsia="仿宋_GB2312" w:hAnsiTheme="minorEastAsia"/>
          <w:color w:val="000000" w:themeColor="text1"/>
          <w:sz w:val="28"/>
          <w:szCs w:val="28"/>
        </w:rPr>
      </w:pPr>
    </w:p>
    <w:p w14:paraId="3764E7E9" w14:textId="77777777" w:rsidR="00B65EE9" w:rsidRDefault="00B65EE9">
      <w:pPr>
        <w:rPr>
          <w:rFonts w:ascii="仿宋_GB2312" w:eastAsia="仿宋_GB2312" w:hAnsiTheme="minorEastAsia"/>
          <w:b/>
          <w:color w:val="000000" w:themeColor="text1"/>
          <w:sz w:val="28"/>
          <w:szCs w:val="28"/>
        </w:rPr>
      </w:pPr>
      <w:r>
        <w:rPr>
          <w:rFonts w:ascii="仿宋_GB2312" w:eastAsia="仿宋_GB2312" w:hAnsiTheme="minorEastAsia" w:hint="eastAsia"/>
          <w:b/>
          <w:color w:val="000000" w:themeColor="text1"/>
          <w:sz w:val="28"/>
          <w:szCs w:val="28"/>
        </w:rPr>
        <w:br w:type="page"/>
      </w:r>
    </w:p>
    <w:p w14:paraId="10282FF5" w14:textId="3BC3ECB8" w:rsidR="00BA686F" w:rsidRPr="00BA686F" w:rsidRDefault="00BA686F" w:rsidP="00BA686F">
      <w:pPr>
        <w:adjustRightInd w:val="0"/>
        <w:snapToGrid w:val="0"/>
        <w:spacing w:after="0" w:line="276" w:lineRule="auto"/>
        <w:jc w:val="both"/>
        <w:rPr>
          <w:rFonts w:ascii="仿宋_GB2312" w:eastAsia="仿宋_GB2312" w:hAnsiTheme="minorEastAsia"/>
          <w:b/>
          <w:color w:val="000000" w:themeColor="text1"/>
          <w:sz w:val="28"/>
          <w:szCs w:val="28"/>
        </w:rPr>
      </w:pPr>
      <w:r w:rsidRPr="00BA686F">
        <w:rPr>
          <w:rFonts w:ascii="仿宋_GB2312" w:eastAsia="仿宋_GB2312" w:hAnsiTheme="minorEastAsia" w:hint="eastAsia"/>
          <w:b/>
          <w:color w:val="000000" w:themeColor="text1"/>
          <w:sz w:val="28"/>
          <w:szCs w:val="28"/>
        </w:rPr>
        <w:lastRenderedPageBreak/>
        <w:t>附件：</w:t>
      </w:r>
      <w:r w:rsidR="00FC0354" w:rsidRPr="00BA686F">
        <w:rPr>
          <w:rFonts w:ascii="仿宋_GB2312" w:eastAsia="仿宋_GB2312" w:hAnsiTheme="minorEastAsia" w:hint="eastAsia"/>
          <w:b/>
          <w:color w:val="000000" w:themeColor="text1"/>
          <w:sz w:val="28"/>
          <w:szCs w:val="28"/>
        </w:rPr>
        <w:t>《智能科学</w:t>
      </w:r>
      <w:r w:rsidR="00FC0354">
        <w:rPr>
          <w:rFonts w:ascii="仿宋_GB2312" w:eastAsia="仿宋_GB2312" w:hAnsiTheme="minorEastAsia" w:hint="eastAsia"/>
          <w:b/>
          <w:color w:val="000000" w:themeColor="text1"/>
          <w:sz w:val="28"/>
          <w:szCs w:val="28"/>
        </w:rPr>
        <w:t>与</w:t>
      </w:r>
      <w:r w:rsidR="00FC0354" w:rsidRPr="00BA686F">
        <w:rPr>
          <w:rFonts w:ascii="仿宋_GB2312" w:eastAsia="仿宋_GB2312" w:hAnsiTheme="minorEastAsia" w:hint="eastAsia"/>
          <w:b/>
          <w:color w:val="000000" w:themeColor="text1"/>
          <w:sz w:val="28"/>
          <w:szCs w:val="28"/>
        </w:rPr>
        <w:t>技术高精尖学科项目</w:t>
      </w:r>
      <w:r w:rsidR="00FC0354" w:rsidRPr="00BA686F">
        <w:rPr>
          <w:rFonts w:ascii="仿宋_GB2312" w:eastAsia="仿宋_GB2312" w:hAnsiTheme="minorEastAsia"/>
          <w:b/>
          <w:color w:val="000000" w:themeColor="text1"/>
          <w:sz w:val="28"/>
          <w:szCs w:val="28"/>
        </w:rPr>
        <w:t>开放课题基金申请书</w:t>
      </w:r>
      <w:r w:rsidR="00FC0354" w:rsidRPr="00BA686F">
        <w:rPr>
          <w:rFonts w:ascii="仿宋_GB2312" w:eastAsia="仿宋_GB2312" w:hAnsiTheme="minorEastAsia" w:hint="eastAsia"/>
          <w:b/>
          <w:color w:val="000000" w:themeColor="text1"/>
          <w:sz w:val="28"/>
          <w:szCs w:val="28"/>
        </w:rPr>
        <w:t>》</w:t>
      </w:r>
    </w:p>
    <w:p w14:paraId="70C476F5" w14:textId="4159A558" w:rsidR="00BA686F" w:rsidRPr="00BA686F" w:rsidRDefault="00BA686F" w:rsidP="00BA686F">
      <w:pPr>
        <w:adjustRightInd w:val="0"/>
        <w:snapToGrid w:val="0"/>
        <w:spacing w:after="0" w:line="276" w:lineRule="auto"/>
        <w:ind w:firstLineChars="200" w:firstLine="560"/>
        <w:jc w:val="both"/>
        <w:rPr>
          <w:rFonts w:ascii="仿宋_GB2312" w:eastAsia="仿宋_GB2312" w:hAnsiTheme="minorEastAsia"/>
          <w:color w:val="000000" w:themeColor="text1"/>
          <w:sz w:val="28"/>
          <w:szCs w:val="28"/>
        </w:rPr>
      </w:pPr>
      <w:r w:rsidRPr="00BA686F">
        <w:rPr>
          <w:rFonts w:ascii="仿宋_GB2312" w:eastAsia="仿宋_GB2312" w:hAnsiTheme="minorEastAsia" w:hint="eastAsia"/>
          <w:color w:val="000000" w:themeColor="text1"/>
          <w:sz w:val="28"/>
          <w:szCs w:val="28"/>
        </w:rPr>
        <w:t>注：</w:t>
      </w:r>
      <w:r w:rsidR="008A3C37">
        <w:rPr>
          <w:rFonts w:ascii="仿宋_GB2312" w:eastAsia="仿宋_GB2312" w:hAnsiTheme="minorEastAsia" w:hint="eastAsia"/>
          <w:color w:val="000000" w:themeColor="text1"/>
          <w:sz w:val="28"/>
          <w:szCs w:val="28"/>
        </w:rPr>
        <w:t>以下内容</w:t>
      </w:r>
      <w:r w:rsidRPr="00BA686F">
        <w:rPr>
          <w:rFonts w:ascii="仿宋_GB2312" w:eastAsia="仿宋_GB2312" w:hAnsiTheme="minorEastAsia" w:hint="eastAsia"/>
          <w:color w:val="000000" w:themeColor="text1"/>
          <w:sz w:val="28"/>
          <w:szCs w:val="28"/>
        </w:rPr>
        <w:t>限6页，参考文献不计入总页数。</w:t>
      </w:r>
    </w:p>
    <w:p w14:paraId="59D0B99F" w14:textId="376DF27D" w:rsidR="00D62886" w:rsidRDefault="00BA686F" w:rsidP="00BA686F">
      <w:pPr>
        <w:adjustRightInd w:val="0"/>
        <w:snapToGrid w:val="0"/>
        <w:spacing w:after="0" w:line="276" w:lineRule="auto"/>
        <w:jc w:val="both"/>
        <w:rPr>
          <w:rFonts w:ascii="仿宋_GB2312" w:eastAsia="仿宋_GB2312" w:hAnsiTheme="minorEastAsia"/>
          <w:color w:val="000000" w:themeColor="text1"/>
          <w:sz w:val="28"/>
          <w:szCs w:val="28"/>
        </w:rPr>
      </w:pPr>
      <w:r w:rsidRPr="00BA686F">
        <w:rPr>
          <w:rFonts w:ascii="仿宋_GB2312" w:eastAsia="仿宋_GB2312" w:hAnsiTheme="minorEastAsia" w:hint="eastAsia"/>
          <w:color w:val="000000" w:themeColor="text1"/>
          <w:sz w:val="28"/>
          <w:szCs w:val="28"/>
        </w:rPr>
        <w:t>一、</w:t>
      </w:r>
      <w:r w:rsidRPr="00BA686F">
        <w:rPr>
          <w:rFonts w:ascii="仿宋_GB2312" w:eastAsia="仿宋_GB2312" w:hAnsiTheme="minorEastAsia" w:hint="eastAsia"/>
          <w:color w:val="000000" w:themeColor="text1"/>
          <w:sz w:val="28"/>
          <w:szCs w:val="28"/>
        </w:rPr>
        <w:tab/>
        <w:t>立项依据</w:t>
      </w:r>
      <w:r w:rsidRPr="00BA686F">
        <w:rPr>
          <w:rFonts w:ascii="仿宋_GB2312" w:eastAsia="仿宋_GB2312" w:hAnsiTheme="minorEastAsia" w:hint="eastAsia"/>
          <w:color w:val="000000" w:themeColor="text1"/>
          <w:sz w:val="28"/>
          <w:szCs w:val="28"/>
        </w:rPr>
        <w:cr/>
        <w:t>（一）项目的科学意义</w:t>
      </w:r>
      <w:r w:rsidRPr="00BA686F">
        <w:rPr>
          <w:rFonts w:ascii="仿宋_GB2312" w:eastAsia="仿宋_GB2312" w:hAnsiTheme="minorEastAsia" w:hint="eastAsia"/>
          <w:color w:val="000000" w:themeColor="text1"/>
          <w:sz w:val="28"/>
          <w:szCs w:val="28"/>
        </w:rPr>
        <w:cr/>
        <w:t>（二）研究前景分析</w:t>
      </w:r>
    </w:p>
    <w:p w14:paraId="3C14949B" w14:textId="665D22D6" w:rsidR="00BA686F" w:rsidRDefault="00BA686F" w:rsidP="00BA686F">
      <w:pPr>
        <w:adjustRightInd w:val="0"/>
        <w:snapToGrid w:val="0"/>
        <w:spacing w:after="0" w:line="276" w:lineRule="auto"/>
        <w:jc w:val="both"/>
        <w:rPr>
          <w:rFonts w:ascii="仿宋_GB2312" w:eastAsia="仿宋_GB2312" w:hAnsiTheme="minorEastAsia"/>
          <w:color w:val="000000" w:themeColor="text1"/>
          <w:sz w:val="28"/>
          <w:szCs w:val="28"/>
        </w:rPr>
      </w:pPr>
      <w:r w:rsidRPr="00BA686F">
        <w:rPr>
          <w:rFonts w:ascii="仿宋_GB2312" w:eastAsia="仿宋_GB2312" w:hAnsiTheme="minorEastAsia" w:hint="eastAsia"/>
          <w:color w:val="000000" w:themeColor="text1"/>
          <w:sz w:val="28"/>
          <w:szCs w:val="28"/>
        </w:rPr>
        <w:t>（三）国内外研究现状</w:t>
      </w:r>
      <w:r w:rsidRPr="00BA686F">
        <w:rPr>
          <w:rFonts w:ascii="仿宋_GB2312" w:eastAsia="仿宋_GB2312" w:hAnsiTheme="minorEastAsia" w:hint="eastAsia"/>
          <w:color w:val="000000" w:themeColor="text1"/>
          <w:sz w:val="28"/>
          <w:szCs w:val="28"/>
        </w:rPr>
        <w:cr/>
        <w:t>二、</w:t>
      </w:r>
      <w:r w:rsidRPr="00BA686F">
        <w:rPr>
          <w:rFonts w:ascii="仿宋_GB2312" w:eastAsia="仿宋_GB2312" w:hAnsiTheme="minorEastAsia" w:hint="eastAsia"/>
          <w:color w:val="000000" w:themeColor="text1"/>
          <w:sz w:val="28"/>
          <w:szCs w:val="28"/>
        </w:rPr>
        <w:tab/>
        <w:t>研究工作基础和条件</w:t>
      </w:r>
      <w:r w:rsidRPr="00BA686F">
        <w:rPr>
          <w:rFonts w:ascii="仿宋_GB2312" w:eastAsia="仿宋_GB2312" w:hAnsiTheme="minorEastAsia" w:hint="eastAsia"/>
          <w:color w:val="000000" w:themeColor="text1"/>
          <w:sz w:val="28"/>
          <w:szCs w:val="28"/>
        </w:rPr>
        <w:cr/>
        <w:t>三、</w:t>
      </w:r>
      <w:r w:rsidRPr="00BA686F">
        <w:rPr>
          <w:rFonts w:ascii="仿宋_GB2312" w:eastAsia="仿宋_GB2312" w:hAnsiTheme="minorEastAsia" w:hint="eastAsia"/>
          <w:color w:val="000000" w:themeColor="text1"/>
          <w:sz w:val="28"/>
          <w:szCs w:val="28"/>
        </w:rPr>
        <w:tab/>
        <w:t>研究目标及预期成果</w:t>
      </w:r>
      <w:r w:rsidRPr="00BA686F">
        <w:rPr>
          <w:rFonts w:ascii="仿宋_GB2312" w:eastAsia="仿宋_GB2312" w:hAnsiTheme="minorEastAsia" w:hint="eastAsia"/>
          <w:color w:val="000000" w:themeColor="text1"/>
          <w:sz w:val="28"/>
          <w:szCs w:val="28"/>
        </w:rPr>
        <w:cr/>
        <w:t>（一）研究目标</w:t>
      </w:r>
      <w:r w:rsidRPr="00BA686F">
        <w:rPr>
          <w:rFonts w:ascii="仿宋_GB2312" w:eastAsia="仿宋_GB2312" w:hAnsiTheme="minorEastAsia" w:hint="eastAsia"/>
          <w:color w:val="000000" w:themeColor="text1"/>
          <w:sz w:val="28"/>
          <w:szCs w:val="28"/>
        </w:rPr>
        <w:cr/>
        <w:t>（二）预期成果</w:t>
      </w:r>
    </w:p>
    <w:p w14:paraId="7C95E508" w14:textId="77777777" w:rsidR="00BA686F" w:rsidRPr="004F7969" w:rsidRDefault="00BA686F" w:rsidP="00BA686F">
      <w:pPr>
        <w:adjustRightInd w:val="0"/>
        <w:snapToGrid w:val="0"/>
        <w:spacing w:after="0" w:line="276" w:lineRule="auto"/>
        <w:jc w:val="both"/>
        <w:rPr>
          <w:rFonts w:asciiTheme="minorEastAsia" w:hAnsiTheme="minorEastAsia"/>
          <w:b/>
          <w:color w:val="0070C0"/>
          <w:sz w:val="24"/>
          <w:szCs w:val="24"/>
        </w:rPr>
      </w:pPr>
      <w:r w:rsidRPr="00BA686F">
        <w:rPr>
          <w:rFonts w:ascii="仿宋_GB2312" w:eastAsia="仿宋_GB2312" w:hAnsiTheme="minorEastAsia" w:hint="eastAsia"/>
          <w:color w:val="000000" w:themeColor="text1"/>
          <w:sz w:val="28"/>
          <w:szCs w:val="28"/>
        </w:rPr>
        <w:t>四、研究内容、技术路线及方案</w:t>
      </w:r>
      <w:r w:rsidRPr="00BA686F">
        <w:rPr>
          <w:rFonts w:ascii="仿宋_GB2312" w:eastAsia="仿宋_GB2312" w:hAnsiTheme="minorEastAsia" w:hint="eastAsia"/>
          <w:color w:val="000000" w:themeColor="text1"/>
          <w:sz w:val="28"/>
          <w:szCs w:val="28"/>
        </w:rPr>
        <w:cr/>
        <w:t>（一）研究内容</w:t>
      </w:r>
      <w:r w:rsidRPr="00BA686F">
        <w:rPr>
          <w:rFonts w:ascii="仿宋_GB2312" w:eastAsia="仿宋_GB2312" w:hAnsiTheme="minorEastAsia" w:hint="eastAsia"/>
          <w:color w:val="000000" w:themeColor="text1"/>
          <w:sz w:val="28"/>
          <w:szCs w:val="28"/>
        </w:rPr>
        <w:cr/>
        <w:t>（二）技术路线</w:t>
      </w:r>
    </w:p>
    <w:p w14:paraId="1D80653C" w14:textId="58C44F33" w:rsidR="00BA686F" w:rsidRDefault="00BA686F" w:rsidP="00BA686F">
      <w:pPr>
        <w:adjustRightInd w:val="0"/>
        <w:snapToGrid w:val="0"/>
        <w:spacing w:after="0" w:line="276" w:lineRule="auto"/>
        <w:jc w:val="both"/>
        <w:rPr>
          <w:rFonts w:ascii="仿宋_GB2312" w:eastAsia="仿宋_GB2312" w:hAnsiTheme="minorEastAsia"/>
          <w:color w:val="000000" w:themeColor="text1"/>
          <w:sz w:val="28"/>
          <w:szCs w:val="28"/>
        </w:rPr>
      </w:pPr>
      <w:r w:rsidRPr="00BA686F">
        <w:rPr>
          <w:rFonts w:ascii="仿宋_GB2312" w:eastAsia="仿宋_GB2312" w:hAnsiTheme="minorEastAsia" w:hint="eastAsia"/>
          <w:color w:val="000000" w:themeColor="text1"/>
          <w:sz w:val="28"/>
          <w:szCs w:val="28"/>
        </w:rPr>
        <w:t>（三）研究方案</w:t>
      </w:r>
      <w:r w:rsidRPr="00BA686F">
        <w:rPr>
          <w:rFonts w:ascii="仿宋_GB2312" w:eastAsia="仿宋_GB2312" w:hAnsiTheme="minorEastAsia" w:hint="eastAsia"/>
          <w:color w:val="000000" w:themeColor="text1"/>
          <w:sz w:val="28"/>
          <w:szCs w:val="28"/>
        </w:rPr>
        <w:cr/>
      </w:r>
    </w:p>
    <w:p w14:paraId="61B8760D" w14:textId="77777777" w:rsidR="00BA686F" w:rsidRDefault="00BA686F" w:rsidP="00BA686F">
      <w:pPr>
        <w:adjustRightInd w:val="0"/>
        <w:snapToGrid w:val="0"/>
        <w:spacing w:after="0" w:line="276" w:lineRule="auto"/>
        <w:jc w:val="both"/>
      </w:pPr>
      <w:r w:rsidRPr="00BA686F">
        <w:rPr>
          <w:rFonts w:ascii="仿宋_GB2312" w:eastAsia="仿宋_GB2312" w:hAnsiTheme="minorEastAsia" w:hint="eastAsia"/>
          <w:color w:val="000000" w:themeColor="text1"/>
          <w:sz w:val="28"/>
          <w:szCs w:val="28"/>
        </w:rPr>
        <w:t>参考文献</w:t>
      </w:r>
    </w:p>
    <w:p w14:paraId="7C95C6F5" w14:textId="77777777" w:rsidR="00BA686F" w:rsidRDefault="00BA686F"/>
    <w:p w14:paraId="18FE96F9" w14:textId="77777777" w:rsidR="00BA686F" w:rsidRDefault="00BA686F"/>
    <w:p w14:paraId="79F28C92" w14:textId="77777777" w:rsidR="00BA686F" w:rsidRDefault="00BA686F"/>
    <w:p w14:paraId="6907AD21" w14:textId="77777777" w:rsidR="006B7EB4" w:rsidRDefault="006B7EB4" w:rsidP="00E1651D">
      <w:pPr>
        <w:pStyle w:val="a4"/>
        <w:spacing w:before="120" w:after="120" w:line="500" w:lineRule="exact"/>
        <w:ind w:firstLineChars="0" w:firstLine="0"/>
        <w:jc w:val="left"/>
        <w:rPr>
          <w:rFonts w:ascii="仿宋" w:eastAsia="仿宋" w:hAnsi="仿宋"/>
          <w:b/>
        </w:rPr>
      </w:pPr>
    </w:p>
    <w:p w14:paraId="6689C100" w14:textId="77777777" w:rsidR="00E1651D" w:rsidRDefault="006B7EB4" w:rsidP="00E1651D">
      <w:pPr>
        <w:pStyle w:val="a4"/>
        <w:spacing w:before="120" w:after="120" w:line="500" w:lineRule="exact"/>
        <w:ind w:firstLineChars="0" w:firstLine="0"/>
        <w:jc w:val="left"/>
        <w:rPr>
          <w:rFonts w:ascii="仿宋" w:eastAsia="仿宋" w:hAnsi="仿宋"/>
          <w:b/>
        </w:rPr>
      </w:pPr>
      <w:r>
        <w:rPr>
          <w:rFonts w:ascii="仿宋" w:eastAsia="仿宋" w:hAnsi="仿宋"/>
          <w:b/>
        </w:rPr>
        <w:br w:type="column"/>
      </w:r>
      <w:r w:rsidR="00E1651D">
        <w:rPr>
          <w:rFonts w:ascii="仿宋" w:eastAsia="仿宋" w:hAnsi="仿宋" w:hint="eastAsia"/>
          <w:b/>
        </w:rPr>
        <w:lastRenderedPageBreak/>
        <w:t>附件：项目预算模板</w:t>
      </w:r>
    </w:p>
    <w:p w14:paraId="4DBDFA0F" w14:textId="77777777" w:rsidR="00DA7A7F" w:rsidRPr="00297F3A" w:rsidRDefault="00DA7A7F" w:rsidP="00DA7A7F">
      <w:pPr>
        <w:pStyle w:val="a4"/>
        <w:spacing w:before="120" w:after="120" w:line="500" w:lineRule="exact"/>
        <w:ind w:firstLineChars="0" w:firstLine="0"/>
        <w:jc w:val="center"/>
        <w:rPr>
          <w:rFonts w:ascii="仿宋" w:eastAsia="仿宋" w:hAnsi="仿宋"/>
          <w:b/>
        </w:rPr>
      </w:pPr>
      <w:r w:rsidRPr="00297F3A">
        <w:rPr>
          <w:rFonts w:ascii="仿宋" w:eastAsia="仿宋" w:hAnsi="仿宋" w:hint="eastAsia"/>
          <w:b/>
        </w:rPr>
        <w:t>项目</w:t>
      </w:r>
      <w:r w:rsidRPr="00297F3A">
        <w:rPr>
          <w:rFonts w:ascii="仿宋" w:eastAsia="仿宋" w:hAnsi="仿宋"/>
          <w:b/>
        </w:rPr>
        <w:t>20</w:t>
      </w:r>
      <w:r w:rsidR="00C2371D">
        <w:rPr>
          <w:rFonts w:ascii="仿宋" w:eastAsia="仿宋" w:hAnsi="仿宋" w:hint="eastAsia"/>
          <w:b/>
        </w:rPr>
        <w:t>19-2021</w:t>
      </w:r>
      <w:r w:rsidRPr="00297F3A">
        <w:rPr>
          <w:rFonts w:ascii="仿宋" w:eastAsia="仿宋" w:hAnsi="仿宋" w:hint="eastAsia"/>
          <w:b/>
        </w:rPr>
        <w:t>年经费预算表</w:t>
      </w:r>
    </w:p>
    <w:p w14:paraId="0274DFFC" w14:textId="0C16587A" w:rsidR="00DA7A7F" w:rsidRPr="00297F3A" w:rsidRDefault="00DA7A7F" w:rsidP="000B3DCB">
      <w:pPr>
        <w:autoSpaceDE w:val="0"/>
        <w:autoSpaceDN w:val="0"/>
        <w:spacing w:before="120" w:after="120" w:line="240" w:lineRule="auto"/>
        <w:ind w:rightChars="-150" w:right="-330"/>
        <w:rPr>
          <w:rFonts w:ascii="仿宋" w:eastAsia="仿宋" w:hAnsi="仿宋"/>
        </w:rPr>
      </w:pPr>
      <w:r w:rsidRPr="00297F3A">
        <w:rPr>
          <w:rFonts w:ascii="仿宋" w:eastAsia="仿宋" w:hAnsi="仿宋" w:hint="eastAsia"/>
        </w:rPr>
        <w:t xml:space="preserve">项目名称：     </w:t>
      </w:r>
      <w:r w:rsidR="00A9061C">
        <w:rPr>
          <w:rFonts w:ascii="仿宋" w:eastAsia="仿宋" w:hAnsi="仿宋" w:hint="eastAsia"/>
        </w:rPr>
        <w:t xml:space="preserve">                                                       单位：万元</w:t>
      </w:r>
    </w:p>
    <w:tbl>
      <w:tblPr>
        <w:tblpPr w:leftFromText="180" w:rightFromText="180" w:vertAnchor="text" w:horzAnchor="page" w:tblpX="1241" w:tblpY="352"/>
        <w:tblOverlap w:val="never"/>
        <w:tblW w:w="9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425"/>
        <w:gridCol w:w="2409"/>
        <w:gridCol w:w="2552"/>
      </w:tblGrid>
      <w:tr w:rsidR="00D62886" w:rsidRPr="00297F3A" w14:paraId="00A63133" w14:textId="20DE13A4" w:rsidTr="000B3DCB">
        <w:trPr>
          <w:cantSplit/>
          <w:trHeight w:val="397"/>
        </w:trPr>
        <w:tc>
          <w:tcPr>
            <w:tcW w:w="4425" w:type="dxa"/>
            <w:tcBorders>
              <w:top w:val="double" w:sz="4" w:space="0" w:color="auto"/>
            </w:tcBorders>
            <w:vAlign w:val="center"/>
          </w:tcPr>
          <w:p w14:paraId="121F8219" w14:textId="77777777" w:rsidR="00D62886" w:rsidRPr="00297F3A" w:rsidRDefault="00D62886" w:rsidP="000B3DCB">
            <w:pPr>
              <w:autoSpaceDE w:val="0"/>
              <w:autoSpaceDN w:val="0"/>
              <w:spacing w:line="240" w:lineRule="auto"/>
              <w:ind w:firstLine="723"/>
              <w:jc w:val="center"/>
              <w:rPr>
                <w:rFonts w:ascii="仿宋" w:eastAsia="仿宋" w:hAnsi="仿宋"/>
                <w:b/>
                <w:bCs/>
              </w:rPr>
            </w:pPr>
            <w:r w:rsidRPr="00297F3A">
              <w:rPr>
                <w:rFonts w:ascii="仿宋" w:eastAsia="仿宋" w:hAnsi="仿宋" w:hint="eastAsia"/>
                <w:b/>
                <w:bCs/>
              </w:rPr>
              <w:t>科目名称</w:t>
            </w:r>
          </w:p>
        </w:tc>
        <w:tc>
          <w:tcPr>
            <w:tcW w:w="2409" w:type="dxa"/>
            <w:tcBorders>
              <w:top w:val="double" w:sz="4" w:space="0" w:color="auto"/>
            </w:tcBorders>
            <w:vAlign w:val="center"/>
          </w:tcPr>
          <w:p w14:paraId="5DCEB207" w14:textId="77777777" w:rsidR="00D62886" w:rsidRPr="00297F3A" w:rsidRDefault="00D62886" w:rsidP="000B3DCB">
            <w:pPr>
              <w:autoSpaceDE w:val="0"/>
              <w:autoSpaceDN w:val="0"/>
              <w:spacing w:line="240" w:lineRule="auto"/>
              <w:jc w:val="center"/>
              <w:rPr>
                <w:rFonts w:ascii="仿宋" w:eastAsia="仿宋" w:hAnsi="仿宋"/>
                <w:b/>
                <w:bCs/>
              </w:rPr>
            </w:pPr>
            <w:r>
              <w:rPr>
                <w:rFonts w:ascii="仿宋" w:eastAsia="仿宋" w:hAnsi="仿宋" w:hint="eastAsia"/>
                <w:b/>
                <w:bCs/>
              </w:rPr>
              <w:t>项目</w:t>
            </w:r>
            <w:r w:rsidRPr="00297F3A">
              <w:rPr>
                <w:rFonts w:ascii="仿宋" w:eastAsia="仿宋" w:hAnsi="仿宋" w:hint="eastAsia"/>
                <w:b/>
                <w:bCs/>
              </w:rPr>
              <w:t>经费</w:t>
            </w:r>
          </w:p>
        </w:tc>
        <w:tc>
          <w:tcPr>
            <w:tcW w:w="2552" w:type="dxa"/>
            <w:tcBorders>
              <w:top w:val="double" w:sz="4" w:space="0" w:color="auto"/>
            </w:tcBorders>
          </w:tcPr>
          <w:p w14:paraId="02A43C12" w14:textId="3E49AA30" w:rsidR="00D62886" w:rsidRDefault="00D62886" w:rsidP="000B3DCB">
            <w:pPr>
              <w:autoSpaceDE w:val="0"/>
              <w:autoSpaceDN w:val="0"/>
              <w:spacing w:line="240" w:lineRule="auto"/>
              <w:jc w:val="center"/>
              <w:rPr>
                <w:rFonts w:ascii="仿宋" w:eastAsia="仿宋" w:hAnsi="仿宋"/>
                <w:b/>
                <w:bCs/>
              </w:rPr>
            </w:pPr>
            <w:r>
              <w:rPr>
                <w:rFonts w:ascii="仿宋" w:eastAsia="仿宋" w:hAnsi="仿宋" w:hint="eastAsia"/>
                <w:b/>
                <w:bCs/>
              </w:rPr>
              <w:t>备注</w:t>
            </w:r>
          </w:p>
        </w:tc>
      </w:tr>
      <w:tr w:rsidR="00D62886" w:rsidRPr="00297F3A" w14:paraId="65EF61C4" w14:textId="71A12892" w:rsidTr="000B3DCB">
        <w:trPr>
          <w:cantSplit/>
          <w:trHeight w:val="397"/>
        </w:trPr>
        <w:tc>
          <w:tcPr>
            <w:tcW w:w="4425" w:type="dxa"/>
            <w:vAlign w:val="center"/>
          </w:tcPr>
          <w:p w14:paraId="599A2F04" w14:textId="24A9E1C8" w:rsidR="00D62886" w:rsidRPr="00297F3A" w:rsidRDefault="00D62886" w:rsidP="00A9061C">
            <w:pPr>
              <w:autoSpaceDE w:val="0"/>
              <w:autoSpaceDN w:val="0"/>
              <w:spacing w:line="240" w:lineRule="auto"/>
              <w:ind w:firstLineChars="100" w:firstLine="220"/>
              <w:rPr>
                <w:rFonts w:ascii="仿宋" w:eastAsia="仿宋" w:hAnsi="仿宋"/>
              </w:rPr>
            </w:pPr>
            <w:r w:rsidRPr="00297F3A">
              <w:rPr>
                <w:rFonts w:ascii="仿宋" w:eastAsia="仿宋" w:hAnsi="仿宋" w:hint="eastAsia"/>
              </w:rPr>
              <w:t>经费总额</w:t>
            </w:r>
          </w:p>
        </w:tc>
        <w:tc>
          <w:tcPr>
            <w:tcW w:w="2409" w:type="dxa"/>
            <w:vAlign w:val="center"/>
          </w:tcPr>
          <w:p w14:paraId="0B0A92F6" w14:textId="77777777" w:rsidR="00D62886" w:rsidRPr="00297F3A" w:rsidRDefault="00D62886" w:rsidP="00A71B2C">
            <w:pPr>
              <w:autoSpaceDE w:val="0"/>
              <w:autoSpaceDN w:val="0"/>
              <w:spacing w:line="240" w:lineRule="auto"/>
              <w:jc w:val="center"/>
              <w:rPr>
                <w:rFonts w:ascii="仿宋" w:eastAsia="仿宋" w:hAnsi="仿宋"/>
              </w:rPr>
            </w:pPr>
          </w:p>
        </w:tc>
        <w:tc>
          <w:tcPr>
            <w:tcW w:w="2552" w:type="dxa"/>
          </w:tcPr>
          <w:p w14:paraId="4E9E656C" w14:textId="77777777" w:rsidR="00D62886" w:rsidRPr="00297F3A" w:rsidRDefault="00D62886" w:rsidP="00A71B2C">
            <w:pPr>
              <w:autoSpaceDE w:val="0"/>
              <w:autoSpaceDN w:val="0"/>
              <w:spacing w:line="240" w:lineRule="auto"/>
              <w:jc w:val="center"/>
              <w:rPr>
                <w:rFonts w:ascii="仿宋" w:eastAsia="仿宋" w:hAnsi="仿宋"/>
              </w:rPr>
            </w:pPr>
          </w:p>
        </w:tc>
      </w:tr>
      <w:tr w:rsidR="00D62886" w:rsidRPr="00297F3A" w14:paraId="16E012FB" w14:textId="4C1B25CB" w:rsidTr="000B3DCB">
        <w:trPr>
          <w:cantSplit/>
          <w:trHeight w:val="397"/>
        </w:trPr>
        <w:tc>
          <w:tcPr>
            <w:tcW w:w="4425" w:type="dxa"/>
            <w:vAlign w:val="center"/>
          </w:tcPr>
          <w:p w14:paraId="4A91C8B2" w14:textId="3D944316" w:rsidR="00D62886" w:rsidRPr="00297F3A" w:rsidRDefault="00D62886" w:rsidP="002A332A">
            <w:pPr>
              <w:autoSpaceDE w:val="0"/>
              <w:autoSpaceDN w:val="0"/>
              <w:spacing w:line="240" w:lineRule="auto"/>
              <w:ind w:firstLineChars="100" w:firstLine="220"/>
              <w:rPr>
                <w:rFonts w:ascii="仿宋" w:eastAsia="仿宋" w:hAnsi="仿宋"/>
              </w:rPr>
            </w:pPr>
            <w:r w:rsidRPr="00297F3A">
              <w:rPr>
                <w:rFonts w:ascii="仿宋" w:eastAsia="仿宋" w:hAnsi="仿宋"/>
              </w:rPr>
              <w:t>1</w:t>
            </w:r>
            <w:r w:rsidRPr="00297F3A">
              <w:rPr>
                <w:rFonts w:ascii="仿宋" w:eastAsia="仿宋" w:hAnsi="仿宋" w:hint="eastAsia"/>
              </w:rPr>
              <w:t>、</w:t>
            </w:r>
            <w:r>
              <w:rPr>
                <w:rFonts w:ascii="仿宋" w:eastAsia="仿宋" w:hAnsi="仿宋" w:hint="eastAsia"/>
              </w:rPr>
              <w:t>材料\</w:t>
            </w:r>
            <w:r>
              <w:rPr>
                <w:rFonts w:ascii="仿宋" w:eastAsia="仿宋" w:hAnsi="仿宋"/>
              </w:rPr>
              <w:t>测试加工\燃料动力</w:t>
            </w:r>
            <w:r>
              <w:rPr>
                <w:rFonts w:ascii="仿宋" w:eastAsia="仿宋" w:hAnsi="仿宋" w:hint="eastAsia"/>
              </w:rPr>
              <w:t>费</w:t>
            </w:r>
            <w:r w:rsidRPr="00297F3A">
              <w:rPr>
                <w:rFonts w:ascii="仿宋" w:eastAsia="仿宋" w:hAnsi="仿宋" w:hint="eastAsia"/>
              </w:rPr>
              <w:t>（合计）</w:t>
            </w:r>
          </w:p>
        </w:tc>
        <w:tc>
          <w:tcPr>
            <w:tcW w:w="2409" w:type="dxa"/>
            <w:vAlign w:val="center"/>
          </w:tcPr>
          <w:p w14:paraId="55CD2536" w14:textId="77777777" w:rsidR="00D62886" w:rsidRPr="00914121" w:rsidRDefault="00D62886" w:rsidP="00A71B2C">
            <w:pPr>
              <w:autoSpaceDE w:val="0"/>
              <w:autoSpaceDN w:val="0"/>
              <w:spacing w:line="240" w:lineRule="auto"/>
              <w:jc w:val="center"/>
              <w:rPr>
                <w:rFonts w:ascii="仿宋" w:eastAsia="仿宋" w:hAnsi="仿宋"/>
              </w:rPr>
            </w:pPr>
          </w:p>
        </w:tc>
        <w:tc>
          <w:tcPr>
            <w:tcW w:w="2552" w:type="dxa"/>
          </w:tcPr>
          <w:p w14:paraId="4885C2F3" w14:textId="77777777" w:rsidR="00D62886" w:rsidRPr="00D62886" w:rsidRDefault="00D62886" w:rsidP="00A71B2C">
            <w:pPr>
              <w:autoSpaceDE w:val="0"/>
              <w:autoSpaceDN w:val="0"/>
              <w:spacing w:line="240" w:lineRule="auto"/>
              <w:jc w:val="center"/>
              <w:rPr>
                <w:rFonts w:ascii="仿宋" w:eastAsia="仿宋" w:hAnsi="仿宋"/>
              </w:rPr>
            </w:pPr>
          </w:p>
        </w:tc>
      </w:tr>
      <w:tr w:rsidR="00D62886" w:rsidRPr="00297F3A" w14:paraId="21BE96B7" w14:textId="4E94B4D3" w:rsidTr="000B3DCB">
        <w:trPr>
          <w:cantSplit/>
          <w:trHeight w:val="397"/>
        </w:trPr>
        <w:tc>
          <w:tcPr>
            <w:tcW w:w="4425" w:type="dxa"/>
            <w:vAlign w:val="center"/>
          </w:tcPr>
          <w:p w14:paraId="459C5608" w14:textId="7BDE6FF1" w:rsidR="00D62886" w:rsidRPr="00297F3A" w:rsidRDefault="00D62886" w:rsidP="002A332A">
            <w:pPr>
              <w:autoSpaceDE w:val="0"/>
              <w:autoSpaceDN w:val="0"/>
              <w:spacing w:line="240" w:lineRule="auto"/>
              <w:rPr>
                <w:rFonts w:ascii="仿宋" w:eastAsia="仿宋" w:hAnsi="仿宋"/>
              </w:rPr>
            </w:pPr>
            <w:r w:rsidRPr="00297F3A">
              <w:rPr>
                <w:rFonts w:ascii="仿宋" w:eastAsia="仿宋" w:hAnsi="仿宋" w:hint="eastAsia"/>
              </w:rPr>
              <w:t>（</w:t>
            </w:r>
            <w:r w:rsidRPr="00297F3A">
              <w:rPr>
                <w:rFonts w:ascii="仿宋" w:eastAsia="仿宋" w:hAnsi="仿宋"/>
              </w:rPr>
              <w:t>1</w:t>
            </w:r>
            <w:r w:rsidRPr="00297F3A">
              <w:rPr>
                <w:rFonts w:ascii="仿宋" w:eastAsia="仿宋" w:hAnsi="仿宋" w:hint="eastAsia"/>
              </w:rPr>
              <w:t>）</w:t>
            </w:r>
            <w:r>
              <w:rPr>
                <w:rFonts w:ascii="仿宋" w:eastAsia="仿宋" w:hAnsi="仿宋" w:hint="eastAsia"/>
              </w:rPr>
              <w:t>材料费</w:t>
            </w:r>
          </w:p>
        </w:tc>
        <w:tc>
          <w:tcPr>
            <w:tcW w:w="2409" w:type="dxa"/>
            <w:vAlign w:val="center"/>
          </w:tcPr>
          <w:p w14:paraId="199D4FB1" w14:textId="77777777" w:rsidR="00D62886" w:rsidRPr="00914121" w:rsidRDefault="00D62886" w:rsidP="00A71B2C">
            <w:pPr>
              <w:autoSpaceDE w:val="0"/>
              <w:autoSpaceDN w:val="0"/>
              <w:spacing w:line="240" w:lineRule="auto"/>
              <w:jc w:val="center"/>
              <w:rPr>
                <w:rFonts w:ascii="仿宋" w:eastAsia="仿宋" w:hAnsi="仿宋"/>
              </w:rPr>
            </w:pPr>
          </w:p>
        </w:tc>
        <w:tc>
          <w:tcPr>
            <w:tcW w:w="2552" w:type="dxa"/>
          </w:tcPr>
          <w:p w14:paraId="39E9E69B" w14:textId="77777777" w:rsidR="00D62886" w:rsidRPr="00914121" w:rsidRDefault="00D62886" w:rsidP="00A71B2C">
            <w:pPr>
              <w:autoSpaceDE w:val="0"/>
              <w:autoSpaceDN w:val="0"/>
              <w:spacing w:line="240" w:lineRule="auto"/>
              <w:jc w:val="center"/>
              <w:rPr>
                <w:rFonts w:ascii="仿宋" w:eastAsia="仿宋" w:hAnsi="仿宋"/>
              </w:rPr>
            </w:pPr>
          </w:p>
        </w:tc>
      </w:tr>
      <w:tr w:rsidR="00D62886" w:rsidRPr="00297F3A" w14:paraId="180E7A2B" w14:textId="5D40ADFC" w:rsidTr="000B3DCB">
        <w:trPr>
          <w:cantSplit/>
          <w:trHeight w:val="397"/>
        </w:trPr>
        <w:tc>
          <w:tcPr>
            <w:tcW w:w="4425" w:type="dxa"/>
            <w:vAlign w:val="center"/>
          </w:tcPr>
          <w:p w14:paraId="0E0DBA0B" w14:textId="1F795F4C" w:rsidR="00D62886" w:rsidRPr="00297F3A" w:rsidRDefault="00D62886" w:rsidP="002A332A">
            <w:pPr>
              <w:autoSpaceDE w:val="0"/>
              <w:autoSpaceDN w:val="0"/>
              <w:spacing w:line="240" w:lineRule="auto"/>
              <w:rPr>
                <w:rFonts w:ascii="仿宋" w:eastAsia="仿宋" w:hAnsi="仿宋"/>
              </w:rPr>
            </w:pPr>
            <w:r w:rsidRPr="00297F3A">
              <w:rPr>
                <w:rFonts w:ascii="仿宋" w:eastAsia="仿宋" w:hAnsi="仿宋" w:hint="eastAsia"/>
              </w:rPr>
              <w:t>（</w:t>
            </w:r>
            <w:r w:rsidRPr="00297F3A">
              <w:rPr>
                <w:rFonts w:ascii="仿宋" w:eastAsia="仿宋" w:hAnsi="仿宋"/>
              </w:rPr>
              <w:t>2</w:t>
            </w:r>
            <w:r w:rsidRPr="00297F3A">
              <w:rPr>
                <w:rFonts w:ascii="仿宋" w:eastAsia="仿宋" w:hAnsi="仿宋" w:hint="eastAsia"/>
              </w:rPr>
              <w:t>）</w:t>
            </w:r>
            <w:r>
              <w:rPr>
                <w:rFonts w:ascii="仿宋" w:eastAsia="仿宋" w:hAnsi="仿宋" w:hint="eastAsia"/>
              </w:rPr>
              <w:t>测试化验</w:t>
            </w:r>
            <w:r>
              <w:rPr>
                <w:rFonts w:ascii="仿宋" w:eastAsia="仿宋" w:hAnsi="仿宋"/>
              </w:rPr>
              <w:t>加工费</w:t>
            </w:r>
          </w:p>
        </w:tc>
        <w:tc>
          <w:tcPr>
            <w:tcW w:w="2409" w:type="dxa"/>
            <w:vAlign w:val="center"/>
          </w:tcPr>
          <w:p w14:paraId="3FA6F643" w14:textId="77777777" w:rsidR="00D62886" w:rsidRPr="00914121" w:rsidRDefault="00D62886" w:rsidP="00A71B2C">
            <w:pPr>
              <w:autoSpaceDE w:val="0"/>
              <w:autoSpaceDN w:val="0"/>
              <w:spacing w:line="240" w:lineRule="auto"/>
              <w:jc w:val="center"/>
              <w:rPr>
                <w:rFonts w:ascii="仿宋" w:eastAsia="仿宋" w:hAnsi="仿宋"/>
              </w:rPr>
            </w:pPr>
          </w:p>
        </w:tc>
        <w:tc>
          <w:tcPr>
            <w:tcW w:w="2552" w:type="dxa"/>
          </w:tcPr>
          <w:p w14:paraId="155F890C" w14:textId="77777777" w:rsidR="00D62886" w:rsidRPr="00914121" w:rsidRDefault="00D62886" w:rsidP="00A71B2C">
            <w:pPr>
              <w:autoSpaceDE w:val="0"/>
              <w:autoSpaceDN w:val="0"/>
              <w:spacing w:line="240" w:lineRule="auto"/>
              <w:jc w:val="center"/>
              <w:rPr>
                <w:rFonts w:ascii="仿宋" w:eastAsia="仿宋" w:hAnsi="仿宋"/>
              </w:rPr>
            </w:pPr>
          </w:p>
        </w:tc>
      </w:tr>
      <w:tr w:rsidR="00D62886" w:rsidRPr="00297F3A" w14:paraId="09F3B7B3" w14:textId="0D194570" w:rsidTr="000B3DCB">
        <w:trPr>
          <w:cantSplit/>
          <w:trHeight w:val="397"/>
        </w:trPr>
        <w:tc>
          <w:tcPr>
            <w:tcW w:w="4425" w:type="dxa"/>
            <w:vAlign w:val="center"/>
          </w:tcPr>
          <w:p w14:paraId="6206EAD9" w14:textId="0E49AC12" w:rsidR="00D62886" w:rsidRPr="00297F3A" w:rsidRDefault="00D62886" w:rsidP="002A332A">
            <w:pPr>
              <w:autoSpaceDE w:val="0"/>
              <w:autoSpaceDN w:val="0"/>
              <w:spacing w:line="240" w:lineRule="auto"/>
              <w:rPr>
                <w:rFonts w:ascii="仿宋" w:eastAsia="仿宋" w:hAnsi="仿宋"/>
              </w:rPr>
            </w:pPr>
            <w:r w:rsidRPr="00297F3A">
              <w:rPr>
                <w:rFonts w:ascii="仿宋" w:eastAsia="仿宋" w:hAnsi="仿宋" w:hint="eastAsia"/>
              </w:rPr>
              <w:t>（</w:t>
            </w:r>
            <w:r w:rsidRPr="00297F3A">
              <w:rPr>
                <w:rFonts w:ascii="仿宋" w:eastAsia="仿宋" w:hAnsi="仿宋"/>
              </w:rPr>
              <w:t>3</w:t>
            </w:r>
            <w:r w:rsidRPr="00297F3A">
              <w:rPr>
                <w:rFonts w:ascii="仿宋" w:eastAsia="仿宋" w:hAnsi="仿宋" w:hint="eastAsia"/>
              </w:rPr>
              <w:t>）</w:t>
            </w:r>
            <w:r>
              <w:rPr>
                <w:rFonts w:ascii="仿宋" w:eastAsia="仿宋" w:hAnsi="仿宋" w:hint="eastAsia"/>
              </w:rPr>
              <w:t>燃料动力</w:t>
            </w:r>
            <w:r>
              <w:rPr>
                <w:rFonts w:ascii="仿宋" w:eastAsia="仿宋" w:hAnsi="仿宋"/>
              </w:rPr>
              <w:t>费</w:t>
            </w:r>
          </w:p>
        </w:tc>
        <w:tc>
          <w:tcPr>
            <w:tcW w:w="2409" w:type="dxa"/>
            <w:vAlign w:val="center"/>
          </w:tcPr>
          <w:p w14:paraId="3E6C69D0" w14:textId="77777777" w:rsidR="00D62886" w:rsidRPr="00914121" w:rsidRDefault="00D62886" w:rsidP="00A71B2C">
            <w:pPr>
              <w:autoSpaceDE w:val="0"/>
              <w:autoSpaceDN w:val="0"/>
              <w:spacing w:line="240" w:lineRule="auto"/>
              <w:jc w:val="center"/>
              <w:rPr>
                <w:rFonts w:ascii="仿宋" w:eastAsia="仿宋" w:hAnsi="仿宋"/>
              </w:rPr>
            </w:pPr>
          </w:p>
        </w:tc>
        <w:tc>
          <w:tcPr>
            <w:tcW w:w="2552" w:type="dxa"/>
          </w:tcPr>
          <w:p w14:paraId="1D899662" w14:textId="77777777" w:rsidR="00D62886" w:rsidRPr="00914121" w:rsidRDefault="00D62886" w:rsidP="00A71B2C">
            <w:pPr>
              <w:autoSpaceDE w:val="0"/>
              <w:autoSpaceDN w:val="0"/>
              <w:spacing w:line="240" w:lineRule="auto"/>
              <w:jc w:val="center"/>
              <w:rPr>
                <w:rFonts w:ascii="仿宋" w:eastAsia="仿宋" w:hAnsi="仿宋"/>
              </w:rPr>
            </w:pPr>
          </w:p>
        </w:tc>
      </w:tr>
      <w:tr w:rsidR="00D62886" w:rsidRPr="00297F3A" w14:paraId="0D931AAA" w14:textId="425AE606" w:rsidTr="000B3DCB">
        <w:trPr>
          <w:cantSplit/>
          <w:trHeight w:val="397"/>
        </w:trPr>
        <w:tc>
          <w:tcPr>
            <w:tcW w:w="4425" w:type="dxa"/>
            <w:vAlign w:val="center"/>
          </w:tcPr>
          <w:p w14:paraId="2053A6D4" w14:textId="557A7CEB" w:rsidR="00D62886" w:rsidRPr="00297F3A" w:rsidRDefault="00D62886" w:rsidP="002A332A">
            <w:pPr>
              <w:autoSpaceDE w:val="0"/>
              <w:autoSpaceDN w:val="0"/>
              <w:spacing w:line="240" w:lineRule="auto"/>
              <w:rPr>
                <w:rFonts w:ascii="仿宋" w:eastAsia="仿宋" w:hAnsi="仿宋"/>
              </w:rPr>
            </w:pPr>
            <w:r w:rsidRPr="00297F3A">
              <w:rPr>
                <w:rFonts w:ascii="仿宋" w:eastAsia="仿宋" w:hAnsi="仿宋"/>
              </w:rPr>
              <w:t>2</w:t>
            </w:r>
            <w:r w:rsidRPr="00297F3A">
              <w:rPr>
                <w:rFonts w:ascii="仿宋" w:eastAsia="仿宋" w:hAnsi="仿宋" w:hint="eastAsia"/>
              </w:rPr>
              <w:t>、差旅费/会议费/国际合作与交流费</w:t>
            </w:r>
          </w:p>
        </w:tc>
        <w:tc>
          <w:tcPr>
            <w:tcW w:w="2409" w:type="dxa"/>
            <w:vAlign w:val="center"/>
          </w:tcPr>
          <w:p w14:paraId="4433CBE3" w14:textId="77777777" w:rsidR="00D62886" w:rsidRPr="00914121" w:rsidRDefault="00D62886" w:rsidP="00A71B2C">
            <w:pPr>
              <w:autoSpaceDE w:val="0"/>
              <w:autoSpaceDN w:val="0"/>
              <w:spacing w:line="240" w:lineRule="auto"/>
              <w:jc w:val="center"/>
              <w:rPr>
                <w:rFonts w:ascii="仿宋" w:eastAsia="仿宋" w:hAnsi="仿宋"/>
              </w:rPr>
            </w:pPr>
          </w:p>
        </w:tc>
        <w:tc>
          <w:tcPr>
            <w:tcW w:w="2552" w:type="dxa"/>
          </w:tcPr>
          <w:p w14:paraId="34374567" w14:textId="77777777" w:rsidR="00D62886" w:rsidRPr="00914121" w:rsidRDefault="00D62886" w:rsidP="00A71B2C">
            <w:pPr>
              <w:autoSpaceDE w:val="0"/>
              <w:autoSpaceDN w:val="0"/>
              <w:spacing w:line="240" w:lineRule="auto"/>
              <w:jc w:val="center"/>
              <w:rPr>
                <w:rFonts w:ascii="仿宋" w:eastAsia="仿宋" w:hAnsi="仿宋"/>
              </w:rPr>
            </w:pPr>
          </w:p>
        </w:tc>
      </w:tr>
      <w:tr w:rsidR="00D62886" w:rsidRPr="00297F3A" w14:paraId="42FC9281" w14:textId="476E565C" w:rsidTr="000B3DCB">
        <w:trPr>
          <w:cantSplit/>
          <w:trHeight w:val="397"/>
        </w:trPr>
        <w:tc>
          <w:tcPr>
            <w:tcW w:w="4425" w:type="dxa"/>
            <w:vAlign w:val="center"/>
          </w:tcPr>
          <w:p w14:paraId="4B7610EB" w14:textId="1A8B8013" w:rsidR="00D62886" w:rsidRPr="00297F3A" w:rsidRDefault="00D62886" w:rsidP="002A332A">
            <w:pPr>
              <w:autoSpaceDE w:val="0"/>
              <w:autoSpaceDN w:val="0"/>
              <w:spacing w:line="240" w:lineRule="auto"/>
              <w:rPr>
                <w:rFonts w:ascii="仿宋" w:eastAsia="仿宋" w:hAnsi="仿宋"/>
              </w:rPr>
            </w:pPr>
            <w:r w:rsidRPr="00297F3A">
              <w:rPr>
                <w:rFonts w:ascii="仿宋" w:eastAsia="仿宋" w:hAnsi="仿宋" w:hint="eastAsia"/>
              </w:rPr>
              <w:t>3、劳务费/专家咨询费</w:t>
            </w:r>
          </w:p>
        </w:tc>
        <w:tc>
          <w:tcPr>
            <w:tcW w:w="2409" w:type="dxa"/>
            <w:vAlign w:val="center"/>
          </w:tcPr>
          <w:p w14:paraId="0B73D5AD" w14:textId="77777777" w:rsidR="00D62886" w:rsidRPr="00914121" w:rsidRDefault="00D62886" w:rsidP="00A71B2C">
            <w:pPr>
              <w:autoSpaceDE w:val="0"/>
              <w:autoSpaceDN w:val="0"/>
              <w:spacing w:line="240" w:lineRule="auto"/>
              <w:jc w:val="center"/>
              <w:rPr>
                <w:rFonts w:ascii="仿宋" w:eastAsia="仿宋" w:hAnsi="仿宋"/>
              </w:rPr>
            </w:pPr>
          </w:p>
        </w:tc>
        <w:tc>
          <w:tcPr>
            <w:tcW w:w="2552" w:type="dxa"/>
          </w:tcPr>
          <w:p w14:paraId="6EF3EE5F" w14:textId="77777777" w:rsidR="00D62886" w:rsidRPr="00914121" w:rsidRDefault="00D62886" w:rsidP="00A71B2C">
            <w:pPr>
              <w:autoSpaceDE w:val="0"/>
              <w:autoSpaceDN w:val="0"/>
              <w:spacing w:line="240" w:lineRule="auto"/>
              <w:jc w:val="center"/>
              <w:rPr>
                <w:rFonts w:ascii="仿宋" w:eastAsia="仿宋" w:hAnsi="仿宋"/>
              </w:rPr>
            </w:pPr>
          </w:p>
        </w:tc>
      </w:tr>
      <w:tr w:rsidR="00D62886" w:rsidRPr="00297F3A" w14:paraId="1B656B31" w14:textId="1F0CA262" w:rsidTr="000B3DCB">
        <w:trPr>
          <w:cantSplit/>
          <w:trHeight w:val="397"/>
        </w:trPr>
        <w:tc>
          <w:tcPr>
            <w:tcW w:w="4425" w:type="dxa"/>
            <w:vAlign w:val="center"/>
          </w:tcPr>
          <w:p w14:paraId="3A7D464C" w14:textId="4EE8D09A" w:rsidR="00D62886" w:rsidRPr="00297F3A" w:rsidRDefault="00D62886" w:rsidP="002A332A">
            <w:pPr>
              <w:autoSpaceDE w:val="0"/>
              <w:autoSpaceDN w:val="0"/>
              <w:spacing w:line="240" w:lineRule="auto"/>
              <w:rPr>
                <w:rFonts w:ascii="仿宋" w:eastAsia="仿宋" w:hAnsi="仿宋"/>
              </w:rPr>
            </w:pPr>
            <w:r w:rsidRPr="00297F3A">
              <w:rPr>
                <w:rFonts w:ascii="仿宋" w:eastAsia="仿宋" w:hAnsi="仿宋" w:hint="eastAsia"/>
              </w:rPr>
              <w:t>4、其他费用</w:t>
            </w:r>
          </w:p>
        </w:tc>
        <w:tc>
          <w:tcPr>
            <w:tcW w:w="2409" w:type="dxa"/>
            <w:vAlign w:val="center"/>
          </w:tcPr>
          <w:p w14:paraId="72FE9F02" w14:textId="77777777" w:rsidR="00D62886" w:rsidRPr="00914121" w:rsidRDefault="00D62886" w:rsidP="00A71B2C">
            <w:pPr>
              <w:autoSpaceDE w:val="0"/>
              <w:autoSpaceDN w:val="0"/>
              <w:spacing w:line="240" w:lineRule="auto"/>
              <w:jc w:val="center"/>
              <w:rPr>
                <w:rFonts w:ascii="仿宋" w:eastAsia="仿宋" w:hAnsi="仿宋"/>
              </w:rPr>
            </w:pPr>
          </w:p>
        </w:tc>
        <w:tc>
          <w:tcPr>
            <w:tcW w:w="2552" w:type="dxa"/>
          </w:tcPr>
          <w:p w14:paraId="42BE446C" w14:textId="77777777" w:rsidR="00D62886" w:rsidRPr="00914121" w:rsidRDefault="00D62886" w:rsidP="00A71B2C">
            <w:pPr>
              <w:autoSpaceDE w:val="0"/>
              <w:autoSpaceDN w:val="0"/>
              <w:spacing w:line="240" w:lineRule="auto"/>
              <w:jc w:val="center"/>
              <w:rPr>
                <w:rFonts w:ascii="仿宋" w:eastAsia="仿宋" w:hAnsi="仿宋"/>
              </w:rPr>
            </w:pPr>
          </w:p>
        </w:tc>
      </w:tr>
    </w:tbl>
    <w:p w14:paraId="61886144" w14:textId="77777777" w:rsidR="00DA7A7F" w:rsidRPr="00297F3A" w:rsidRDefault="00DA7A7F" w:rsidP="00DA7A7F">
      <w:pPr>
        <w:autoSpaceDE w:val="0"/>
        <w:autoSpaceDN w:val="0"/>
        <w:spacing w:before="120" w:after="120"/>
        <w:rPr>
          <w:rFonts w:ascii="仿宋" w:eastAsia="仿宋" w:hAnsi="仿宋"/>
        </w:rPr>
      </w:pPr>
      <w:r w:rsidRPr="00297F3A">
        <w:rPr>
          <w:rFonts w:ascii="仿宋" w:eastAsia="仿宋" w:hAnsi="仿宋" w:hint="eastAsia"/>
        </w:rPr>
        <w:t xml:space="preserve">  </w:t>
      </w:r>
    </w:p>
    <w:p w14:paraId="4808491E" w14:textId="77777777" w:rsidR="00DA7A7F" w:rsidRPr="00297F3A" w:rsidRDefault="00DA7A7F" w:rsidP="00DA7A7F">
      <w:pPr>
        <w:autoSpaceDE w:val="0"/>
        <w:autoSpaceDN w:val="0"/>
        <w:spacing w:before="120" w:after="120"/>
        <w:ind w:firstLineChars="800" w:firstLine="1767"/>
        <w:rPr>
          <w:rFonts w:ascii="仿宋" w:eastAsia="仿宋" w:hAnsi="仿宋"/>
          <w:b/>
        </w:rPr>
      </w:pPr>
      <w:bookmarkStart w:id="0" w:name="_GoBack"/>
      <w:bookmarkEnd w:id="0"/>
    </w:p>
    <w:p w14:paraId="7AF8006A" w14:textId="77777777" w:rsidR="000B3DCB" w:rsidRDefault="000B3DCB" w:rsidP="000B3DCB">
      <w:pPr>
        <w:rPr>
          <w:rFonts w:ascii="仿宋" w:eastAsia="仿宋" w:hAnsi="仿宋"/>
        </w:rPr>
      </w:pPr>
    </w:p>
    <w:p w14:paraId="24A207B7" w14:textId="35EC6D9C" w:rsidR="00DA7A7F" w:rsidRPr="000B3DCB" w:rsidRDefault="00DA7A7F" w:rsidP="000B3DCB">
      <w:pPr>
        <w:jc w:val="center"/>
        <w:rPr>
          <w:b/>
        </w:rPr>
      </w:pPr>
      <w:proofErr w:type="gramStart"/>
      <w:r w:rsidRPr="00297F3A">
        <w:rPr>
          <w:rFonts w:ascii="仿宋" w:eastAsia="仿宋" w:hAnsi="仿宋" w:hint="eastAsia"/>
          <w:b/>
        </w:rPr>
        <w:t>目经费</w:t>
      </w:r>
      <w:proofErr w:type="gramEnd"/>
      <w:r w:rsidRPr="00297F3A">
        <w:rPr>
          <w:rFonts w:ascii="仿宋" w:eastAsia="仿宋" w:hAnsi="仿宋" w:hint="eastAsia"/>
          <w:b/>
        </w:rPr>
        <w:t>预算说明书</w:t>
      </w:r>
    </w:p>
    <w:tbl>
      <w:tblPr>
        <w:tblW w:w="9361" w:type="dxa"/>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1"/>
      </w:tblGrid>
      <w:tr w:rsidR="00DA7A7F" w:rsidRPr="005C75D2" w14:paraId="72E06C69" w14:textId="77777777" w:rsidTr="000B3DCB">
        <w:trPr>
          <w:trHeight w:val="3385"/>
          <w:jc w:val="center"/>
        </w:trPr>
        <w:tc>
          <w:tcPr>
            <w:tcW w:w="9361" w:type="dxa"/>
          </w:tcPr>
          <w:p w14:paraId="770ECD92" w14:textId="612144A1" w:rsidR="00DA7A7F" w:rsidRPr="005C40E3" w:rsidRDefault="00D62886" w:rsidP="00A71B2C">
            <w:pPr>
              <w:pStyle w:val="2"/>
              <w:spacing w:line="360" w:lineRule="auto"/>
              <w:ind w:leftChars="0" w:left="0"/>
              <w:rPr>
                <w:rFonts w:ascii="仿宋" w:eastAsia="仿宋" w:hAnsi="仿宋"/>
                <w:b/>
                <w:sz w:val="22"/>
                <w:szCs w:val="22"/>
              </w:rPr>
            </w:pPr>
            <w:r>
              <w:rPr>
                <w:rFonts w:ascii="仿宋" w:eastAsia="仿宋" w:hAnsi="仿宋" w:hint="eastAsia"/>
                <w:b/>
                <w:sz w:val="22"/>
                <w:szCs w:val="22"/>
              </w:rPr>
              <w:t>（</w:t>
            </w:r>
            <w:r>
              <w:rPr>
                <w:rFonts w:ascii="仿宋" w:eastAsia="仿宋" w:hAnsi="仿宋" w:hint="eastAsia"/>
              </w:rPr>
              <w:t>单项经费如不超过总经费20%无需说明</w:t>
            </w:r>
            <w:r>
              <w:rPr>
                <w:rFonts w:ascii="仿宋" w:eastAsia="仿宋" w:hAnsi="仿宋" w:hint="eastAsia"/>
                <w:b/>
                <w:sz w:val="22"/>
                <w:szCs w:val="22"/>
              </w:rPr>
              <w:t>）</w:t>
            </w:r>
          </w:p>
          <w:p w14:paraId="15E7A638" w14:textId="0F768532" w:rsidR="00DA7A7F" w:rsidRPr="005C75D2" w:rsidRDefault="00D62886" w:rsidP="00D62886">
            <w:pPr>
              <w:widowControl w:val="0"/>
              <w:spacing w:after="0" w:line="360" w:lineRule="auto"/>
              <w:jc w:val="both"/>
              <w:rPr>
                <w:rFonts w:ascii="仿宋" w:eastAsia="仿宋" w:hAnsi="仿宋"/>
              </w:rPr>
            </w:pPr>
            <w:r w:rsidDel="00D62886">
              <w:rPr>
                <w:rFonts w:ascii="仿宋" w:eastAsia="仿宋" w:hAnsi="仿宋" w:hint="eastAsia"/>
              </w:rPr>
              <w:t xml:space="preserve"> </w:t>
            </w:r>
          </w:p>
        </w:tc>
      </w:tr>
    </w:tbl>
    <w:p w14:paraId="26ABEF95" w14:textId="77777777" w:rsidR="00DA7A7F" w:rsidRPr="00914121" w:rsidRDefault="00DA7A7F" w:rsidP="00DA7A7F">
      <w:pPr>
        <w:rPr>
          <w:b/>
        </w:rPr>
      </w:pPr>
    </w:p>
    <w:p w14:paraId="2D12EF49" w14:textId="77777777" w:rsidR="00061EC5" w:rsidRPr="00E31098" w:rsidRDefault="00061EC5">
      <w:pPr>
        <w:rPr>
          <w:rFonts w:ascii="宋体" w:eastAsia="宋体" w:hAnsi="宋体"/>
        </w:rPr>
      </w:pPr>
    </w:p>
    <w:sectPr w:rsidR="00061EC5" w:rsidRPr="00E31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AC7D" w14:textId="77777777" w:rsidR="009D654F" w:rsidRDefault="009D654F">
      <w:pPr>
        <w:spacing w:after="0" w:line="240" w:lineRule="auto"/>
      </w:pPr>
    </w:p>
  </w:endnote>
  <w:endnote w:type="continuationSeparator" w:id="0">
    <w:p w14:paraId="40251EE3" w14:textId="77777777" w:rsidR="009D654F" w:rsidRDefault="009D6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16CB9" w14:textId="77777777" w:rsidR="009D654F" w:rsidRDefault="009D654F">
      <w:pPr>
        <w:spacing w:after="0" w:line="240" w:lineRule="auto"/>
      </w:pPr>
    </w:p>
  </w:footnote>
  <w:footnote w:type="continuationSeparator" w:id="0">
    <w:p w14:paraId="277537A1" w14:textId="77777777" w:rsidR="009D654F" w:rsidRDefault="009D65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6A"/>
    <w:multiLevelType w:val="multilevel"/>
    <w:tmpl w:val="041E2A6A"/>
    <w:lvl w:ilvl="0">
      <w:start w:val="1"/>
      <w:numFmt w:val="japaneseCounting"/>
      <w:lvlText w:val="（%1）"/>
      <w:lvlJc w:val="left"/>
      <w:pPr>
        <w:tabs>
          <w:tab w:val="left" w:pos="1140"/>
        </w:tabs>
        <w:ind w:left="114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0A07E65"/>
    <w:multiLevelType w:val="hybridMultilevel"/>
    <w:tmpl w:val="0324FC6C"/>
    <w:lvl w:ilvl="0" w:tplc="466A9DD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978402B"/>
    <w:multiLevelType w:val="hybridMultilevel"/>
    <w:tmpl w:val="8048EDBA"/>
    <w:lvl w:ilvl="0" w:tplc="1124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E257A"/>
    <w:multiLevelType w:val="hybridMultilevel"/>
    <w:tmpl w:val="8048EDBA"/>
    <w:lvl w:ilvl="0" w:tplc="1124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123A"/>
    <w:multiLevelType w:val="hybridMultilevel"/>
    <w:tmpl w:val="4C1093E8"/>
    <w:lvl w:ilvl="0" w:tplc="8DBAA65A">
      <w:start w:val="1"/>
      <w:numFmt w:val="decimal"/>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6A"/>
    <w:rsid w:val="00061EC5"/>
    <w:rsid w:val="000B3DCB"/>
    <w:rsid w:val="000F284E"/>
    <w:rsid w:val="00150BB4"/>
    <w:rsid w:val="001F0BE6"/>
    <w:rsid w:val="00227F86"/>
    <w:rsid w:val="00280209"/>
    <w:rsid w:val="002A332A"/>
    <w:rsid w:val="002C59B5"/>
    <w:rsid w:val="002D0435"/>
    <w:rsid w:val="003363B6"/>
    <w:rsid w:val="00407E71"/>
    <w:rsid w:val="004569FB"/>
    <w:rsid w:val="004647B6"/>
    <w:rsid w:val="00486073"/>
    <w:rsid w:val="0049192A"/>
    <w:rsid w:val="004D7E85"/>
    <w:rsid w:val="004F7969"/>
    <w:rsid w:val="00561D4F"/>
    <w:rsid w:val="005A03B8"/>
    <w:rsid w:val="005F3A8D"/>
    <w:rsid w:val="00612E83"/>
    <w:rsid w:val="00636786"/>
    <w:rsid w:val="00667D81"/>
    <w:rsid w:val="006B6807"/>
    <w:rsid w:val="006B7EB4"/>
    <w:rsid w:val="006D6906"/>
    <w:rsid w:val="007000FD"/>
    <w:rsid w:val="00741743"/>
    <w:rsid w:val="007C46A3"/>
    <w:rsid w:val="007E1C92"/>
    <w:rsid w:val="007E5E84"/>
    <w:rsid w:val="0080202A"/>
    <w:rsid w:val="008070A9"/>
    <w:rsid w:val="00813B04"/>
    <w:rsid w:val="00832D16"/>
    <w:rsid w:val="008A23AE"/>
    <w:rsid w:val="008A3C37"/>
    <w:rsid w:val="008B025F"/>
    <w:rsid w:val="00950C55"/>
    <w:rsid w:val="00976187"/>
    <w:rsid w:val="009B756A"/>
    <w:rsid w:val="009D654F"/>
    <w:rsid w:val="009F1454"/>
    <w:rsid w:val="00A02981"/>
    <w:rsid w:val="00A519AF"/>
    <w:rsid w:val="00A67C83"/>
    <w:rsid w:val="00A77E96"/>
    <w:rsid w:val="00A827CA"/>
    <w:rsid w:val="00A9061C"/>
    <w:rsid w:val="00AA431B"/>
    <w:rsid w:val="00B31AC6"/>
    <w:rsid w:val="00B65EE9"/>
    <w:rsid w:val="00BA686F"/>
    <w:rsid w:val="00C2371D"/>
    <w:rsid w:val="00C42B78"/>
    <w:rsid w:val="00CF6743"/>
    <w:rsid w:val="00D50692"/>
    <w:rsid w:val="00D62886"/>
    <w:rsid w:val="00D6321F"/>
    <w:rsid w:val="00D97460"/>
    <w:rsid w:val="00DA7A7F"/>
    <w:rsid w:val="00DE0E9B"/>
    <w:rsid w:val="00DF32B9"/>
    <w:rsid w:val="00E1651D"/>
    <w:rsid w:val="00E31098"/>
    <w:rsid w:val="00E95981"/>
    <w:rsid w:val="00F603FA"/>
    <w:rsid w:val="00FA0F1F"/>
    <w:rsid w:val="00FA380F"/>
    <w:rsid w:val="00FC0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098"/>
    <w:rPr>
      <w:color w:val="0563C1" w:themeColor="hyperlink"/>
      <w:u w:val="single"/>
    </w:rPr>
  </w:style>
  <w:style w:type="paragraph" w:styleId="a4">
    <w:name w:val="List Paragraph"/>
    <w:basedOn w:val="a"/>
    <w:uiPriority w:val="34"/>
    <w:qFormat/>
    <w:rsid w:val="00DA7A7F"/>
    <w:pPr>
      <w:widowControl w:val="0"/>
      <w:adjustRightInd w:val="0"/>
      <w:snapToGrid w:val="0"/>
      <w:spacing w:beforeLines="50" w:afterLines="50" w:after="0" w:line="360" w:lineRule="auto"/>
      <w:ind w:firstLineChars="200" w:firstLine="420"/>
      <w:jc w:val="both"/>
    </w:pPr>
    <w:rPr>
      <w:rFonts w:ascii="Arial" w:hAnsi="Arial" w:cs="Arial"/>
      <w:color w:val="000000" w:themeColor="text1"/>
      <w:kern w:val="2"/>
      <w:sz w:val="24"/>
      <w:szCs w:val="24"/>
    </w:rPr>
  </w:style>
  <w:style w:type="paragraph" w:styleId="2">
    <w:name w:val="toc 2"/>
    <w:basedOn w:val="a"/>
    <w:next w:val="a"/>
    <w:uiPriority w:val="99"/>
    <w:qFormat/>
    <w:rsid w:val="00DA7A7F"/>
    <w:pPr>
      <w:widowControl w:val="0"/>
      <w:spacing w:after="0" w:line="240" w:lineRule="auto"/>
      <w:ind w:leftChars="200" w:left="420"/>
      <w:jc w:val="both"/>
    </w:pPr>
    <w:rPr>
      <w:rFonts w:ascii="Times New Roman" w:eastAsia="宋体" w:hAnsi="Times New Roman" w:cs="Times New Roman"/>
      <w:kern w:val="2"/>
      <w:sz w:val="21"/>
      <w:szCs w:val="24"/>
    </w:rPr>
  </w:style>
  <w:style w:type="paragraph" w:styleId="a5">
    <w:name w:val="Balloon Text"/>
    <w:basedOn w:val="a"/>
    <w:link w:val="Char"/>
    <w:uiPriority w:val="99"/>
    <w:semiHidden/>
    <w:unhideWhenUsed/>
    <w:rsid w:val="00B31AC6"/>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B31AC6"/>
    <w:rPr>
      <w:rFonts w:ascii="Segoe UI" w:hAnsi="Segoe UI" w:cs="Segoe UI"/>
      <w:sz w:val="18"/>
      <w:szCs w:val="18"/>
    </w:rPr>
  </w:style>
  <w:style w:type="character" w:styleId="a6">
    <w:name w:val="annotation reference"/>
    <w:basedOn w:val="a0"/>
    <w:uiPriority w:val="99"/>
    <w:semiHidden/>
    <w:unhideWhenUsed/>
    <w:rsid w:val="0049192A"/>
    <w:rPr>
      <w:sz w:val="21"/>
      <w:szCs w:val="21"/>
    </w:rPr>
  </w:style>
  <w:style w:type="paragraph" w:styleId="a7">
    <w:name w:val="annotation text"/>
    <w:basedOn w:val="a"/>
    <w:link w:val="Char0"/>
    <w:uiPriority w:val="99"/>
    <w:semiHidden/>
    <w:unhideWhenUsed/>
    <w:rsid w:val="0049192A"/>
  </w:style>
  <w:style w:type="character" w:customStyle="1" w:styleId="Char0">
    <w:name w:val="批注文字 Char"/>
    <w:basedOn w:val="a0"/>
    <w:link w:val="a7"/>
    <w:uiPriority w:val="99"/>
    <w:semiHidden/>
    <w:rsid w:val="0049192A"/>
  </w:style>
  <w:style w:type="paragraph" w:styleId="a8">
    <w:name w:val="annotation subject"/>
    <w:basedOn w:val="a7"/>
    <w:next w:val="a7"/>
    <w:link w:val="Char1"/>
    <w:uiPriority w:val="99"/>
    <w:semiHidden/>
    <w:unhideWhenUsed/>
    <w:rsid w:val="0049192A"/>
    <w:rPr>
      <w:b/>
      <w:bCs/>
    </w:rPr>
  </w:style>
  <w:style w:type="character" w:customStyle="1" w:styleId="Char1">
    <w:name w:val="批注主题 Char"/>
    <w:basedOn w:val="Char0"/>
    <w:link w:val="a8"/>
    <w:uiPriority w:val="99"/>
    <w:semiHidden/>
    <w:rsid w:val="0049192A"/>
    <w:rPr>
      <w:b/>
      <w:bCs/>
    </w:rPr>
  </w:style>
  <w:style w:type="paragraph" w:styleId="a9">
    <w:name w:val="header"/>
    <w:basedOn w:val="a"/>
    <w:link w:val="Char2"/>
    <w:uiPriority w:val="99"/>
    <w:unhideWhenUsed/>
    <w:rsid w:val="007C46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7C46A3"/>
    <w:rPr>
      <w:sz w:val="18"/>
      <w:szCs w:val="18"/>
    </w:rPr>
  </w:style>
  <w:style w:type="paragraph" w:styleId="aa">
    <w:name w:val="footer"/>
    <w:basedOn w:val="a"/>
    <w:link w:val="Char3"/>
    <w:uiPriority w:val="99"/>
    <w:unhideWhenUsed/>
    <w:rsid w:val="007C46A3"/>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7C46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098"/>
    <w:rPr>
      <w:color w:val="0563C1" w:themeColor="hyperlink"/>
      <w:u w:val="single"/>
    </w:rPr>
  </w:style>
  <w:style w:type="paragraph" w:styleId="a4">
    <w:name w:val="List Paragraph"/>
    <w:basedOn w:val="a"/>
    <w:uiPriority w:val="34"/>
    <w:qFormat/>
    <w:rsid w:val="00DA7A7F"/>
    <w:pPr>
      <w:widowControl w:val="0"/>
      <w:adjustRightInd w:val="0"/>
      <w:snapToGrid w:val="0"/>
      <w:spacing w:beforeLines="50" w:afterLines="50" w:after="0" w:line="360" w:lineRule="auto"/>
      <w:ind w:firstLineChars="200" w:firstLine="420"/>
      <w:jc w:val="both"/>
    </w:pPr>
    <w:rPr>
      <w:rFonts w:ascii="Arial" w:hAnsi="Arial" w:cs="Arial"/>
      <w:color w:val="000000" w:themeColor="text1"/>
      <w:kern w:val="2"/>
      <w:sz w:val="24"/>
      <w:szCs w:val="24"/>
    </w:rPr>
  </w:style>
  <w:style w:type="paragraph" w:styleId="2">
    <w:name w:val="toc 2"/>
    <w:basedOn w:val="a"/>
    <w:next w:val="a"/>
    <w:uiPriority w:val="99"/>
    <w:qFormat/>
    <w:rsid w:val="00DA7A7F"/>
    <w:pPr>
      <w:widowControl w:val="0"/>
      <w:spacing w:after="0" w:line="240" w:lineRule="auto"/>
      <w:ind w:leftChars="200" w:left="420"/>
      <w:jc w:val="both"/>
    </w:pPr>
    <w:rPr>
      <w:rFonts w:ascii="Times New Roman" w:eastAsia="宋体" w:hAnsi="Times New Roman" w:cs="Times New Roman"/>
      <w:kern w:val="2"/>
      <w:sz w:val="21"/>
      <w:szCs w:val="24"/>
    </w:rPr>
  </w:style>
  <w:style w:type="paragraph" w:styleId="a5">
    <w:name w:val="Balloon Text"/>
    <w:basedOn w:val="a"/>
    <w:link w:val="Char"/>
    <w:uiPriority w:val="99"/>
    <w:semiHidden/>
    <w:unhideWhenUsed/>
    <w:rsid w:val="00B31AC6"/>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B31AC6"/>
    <w:rPr>
      <w:rFonts w:ascii="Segoe UI" w:hAnsi="Segoe UI" w:cs="Segoe UI"/>
      <w:sz w:val="18"/>
      <w:szCs w:val="18"/>
    </w:rPr>
  </w:style>
  <w:style w:type="character" w:styleId="a6">
    <w:name w:val="annotation reference"/>
    <w:basedOn w:val="a0"/>
    <w:uiPriority w:val="99"/>
    <w:semiHidden/>
    <w:unhideWhenUsed/>
    <w:rsid w:val="0049192A"/>
    <w:rPr>
      <w:sz w:val="21"/>
      <w:szCs w:val="21"/>
    </w:rPr>
  </w:style>
  <w:style w:type="paragraph" w:styleId="a7">
    <w:name w:val="annotation text"/>
    <w:basedOn w:val="a"/>
    <w:link w:val="Char0"/>
    <w:uiPriority w:val="99"/>
    <w:semiHidden/>
    <w:unhideWhenUsed/>
    <w:rsid w:val="0049192A"/>
  </w:style>
  <w:style w:type="character" w:customStyle="1" w:styleId="Char0">
    <w:name w:val="批注文字 Char"/>
    <w:basedOn w:val="a0"/>
    <w:link w:val="a7"/>
    <w:uiPriority w:val="99"/>
    <w:semiHidden/>
    <w:rsid w:val="0049192A"/>
  </w:style>
  <w:style w:type="paragraph" w:styleId="a8">
    <w:name w:val="annotation subject"/>
    <w:basedOn w:val="a7"/>
    <w:next w:val="a7"/>
    <w:link w:val="Char1"/>
    <w:uiPriority w:val="99"/>
    <w:semiHidden/>
    <w:unhideWhenUsed/>
    <w:rsid w:val="0049192A"/>
    <w:rPr>
      <w:b/>
      <w:bCs/>
    </w:rPr>
  </w:style>
  <w:style w:type="character" w:customStyle="1" w:styleId="Char1">
    <w:name w:val="批注主题 Char"/>
    <w:basedOn w:val="Char0"/>
    <w:link w:val="a8"/>
    <w:uiPriority w:val="99"/>
    <w:semiHidden/>
    <w:rsid w:val="0049192A"/>
    <w:rPr>
      <w:b/>
      <w:bCs/>
    </w:rPr>
  </w:style>
  <w:style w:type="paragraph" w:styleId="a9">
    <w:name w:val="header"/>
    <w:basedOn w:val="a"/>
    <w:link w:val="Char2"/>
    <w:uiPriority w:val="99"/>
    <w:unhideWhenUsed/>
    <w:rsid w:val="007C46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7C46A3"/>
    <w:rPr>
      <w:sz w:val="18"/>
      <w:szCs w:val="18"/>
    </w:rPr>
  </w:style>
  <w:style w:type="paragraph" w:styleId="aa">
    <w:name w:val="footer"/>
    <w:basedOn w:val="a"/>
    <w:link w:val="Char3"/>
    <w:uiPriority w:val="99"/>
    <w:unhideWhenUsed/>
    <w:rsid w:val="007C46A3"/>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7C46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zheng@ia.a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LCECB</dc:creator>
  <cp:keywords/>
  <dc:description/>
  <cp:lastModifiedBy>鞠召艳</cp:lastModifiedBy>
  <cp:revision>11</cp:revision>
  <cp:lastPrinted>2019-06-26T07:35:00Z</cp:lastPrinted>
  <dcterms:created xsi:type="dcterms:W3CDTF">2019-06-28T01:39:00Z</dcterms:created>
  <dcterms:modified xsi:type="dcterms:W3CDTF">2019-07-02T00:59:00Z</dcterms:modified>
</cp:coreProperties>
</file>